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7CF5" w14:textId="77777777" w:rsidR="0081225B" w:rsidRDefault="0081225B" w:rsidP="0081225B">
      <w:pPr>
        <w:widowControl w:val="0"/>
        <w:autoSpaceDE w:val="0"/>
        <w:autoSpaceDN w:val="0"/>
        <w:adjustRightInd w:val="0"/>
      </w:pPr>
    </w:p>
    <w:p w14:paraId="3986BC3D" w14:textId="77777777" w:rsidR="0081225B" w:rsidRDefault="0081225B" w:rsidP="0081225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465.110  Scope</w:t>
      </w:r>
      <w:proofErr w:type="gramEnd"/>
      <w:r>
        <w:rPr>
          <w:b/>
          <w:bCs/>
        </w:rPr>
        <w:t xml:space="preserve"> and Applicability</w:t>
      </w:r>
      <w:r>
        <w:t xml:space="preserve"> </w:t>
      </w:r>
    </w:p>
    <w:p w14:paraId="00F0461B" w14:textId="77777777" w:rsidR="0081225B" w:rsidRDefault="0081225B" w:rsidP="0081225B">
      <w:pPr>
        <w:widowControl w:val="0"/>
        <w:autoSpaceDE w:val="0"/>
        <w:autoSpaceDN w:val="0"/>
        <w:adjustRightInd w:val="0"/>
      </w:pPr>
    </w:p>
    <w:p w14:paraId="1CBE3A66" w14:textId="77777777" w:rsidR="0081225B" w:rsidRDefault="0081225B" w:rsidP="008122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Subpart A establishes general provisions applicable to the certification program for environmental laboratories administered under this Part. </w:t>
      </w:r>
    </w:p>
    <w:p w14:paraId="48D3248F" w14:textId="77777777" w:rsidR="00107D2C" w:rsidRDefault="00107D2C" w:rsidP="00E14A14">
      <w:pPr>
        <w:widowControl w:val="0"/>
        <w:autoSpaceDE w:val="0"/>
        <w:autoSpaceDN w:val="0"/>
        <w:adjustRightInd w:val="0"/>
      </w:pPr>
    </w:p>
    <w:p w14:paraId="672E6E8E" w14:textId="08A43745" w:rsidR="0081225B" w:rsidRDefault="0081225B" w:rsidP="008122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Nothing in this Part shall prevent uncertified laboratories from performing any quality control or other tests when the State has not required such tests to be performed by a certified laboratory. </w:t>
      </w:r>
    </w:p>
    <w:p w14:paraId="5B5A0C70" w14:textId="77777777" w:rsidR="00301C9A" w:rsidRDefault="00301C9A" w:rsidP="00E14A14">
      <w:pPr>
        <w:widowControl w:val="0"/>
        <w:autoSpaceDE w:val="0"/>
        <w:autoSpaceDN w:val="0"/>
        <w:adjustRightInd w:val="0"/>
      </w:pPr>
    </w:p>
    <w:p w14:paraId="785B6840" w14:textId="0EC8BC8C" w:rsidR="00301C9A" w:rsidRDefault="00301C9A" w:rsidP="00301C9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65385C">
        <w:t>Principal State Laboratory is exempt from administration under this Part.</w:t>
      </w:r>
    </w:p>
    <w:p w14:paraId="45F612E9" w14:textId="77777777" w:rsidR="00301C9A" w:rsidRDefault="00301C9A" w:rsidP="00E14A14">
      <w:pPr>
        <w:widowControl w:val="0"/>
        <w:autoSpaceDE w:val="0"/>
        <w:autoSpaceDN w:val="0"/>
        <w:adjustRightInd w:val="0"/>
      </w:pPr>
    </w:p>
    <w:p w14:paraId="5F2D239D" w14:textId="3332B353" w:rsidR="00301C9A" w:rsidRDefault="00301C9A" w:rsidP="00301C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1904E9">
        <w:t>19150</w:t>
      </w:r>
      <w:r>
        <w:t xml:space="preserve">, effective </w:t>
      </w:r>
      <w:r w:rsidR="001904E9">
        <w:t>November 17, 2022</w:t>
      </w:r>
      <w:r>
        <w:t>)</w:t>
      </w:r>
    </w:p>
    <w:sectPr w:rsidR="00301C9A" w:rsidSect="008122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225B"/>
    <w:rsid w:val="00107D2C"/>
    <w:rsid w:val="001904E9"/>
    <w:rsid w:val="002D42F0"/>
    <w:rsid w:val="00301C9A"/>
    <w:rsid w:val="005C3366"/>
    <w:rsid w:val="0081225B"/>
    <w:rsid w:val="008E3249"/>
    <w:rsid w:val="00AC73D1"/>
    <w:rsid w:val="00E14A14"/>
    <w:rsid w:val="00FA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99EE26"/>
  <w15:docId w15:val="{CD239368-4E3E-404E-92F4-92300EAD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465</vt:lpstr>
    </vt:vector>
  </TitlesOfParts>
  <Company>General Assembly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465</dc:title>
  <dc:subject/>
  <dc:creator>Illinois General Assembly</dc:creator>
  <cp:keywords/>
  <dc:description/>
  <cp:lastModifiedBy>Shipley, Melissa A.</cp:lastModifiedBy>
  <cp:revision>4</cp:revision>
  <dcterms:created xsi:type="dcterms:W3CDTF">2022-11-14T20:27:00Z</dcterms:created>
  <dcterms:modified xsi:type="dcterms:W3CDTF">2022-12-02T14:52:00Z</dcterms:modified>
</cp:coreProperties>
</file>