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75" w:rsidRDefault="00584575" w:rsidP="00584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575" w:rsidRDefault="00584575" w:rsidP="005845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465.100  Authority</w:t>
      </w:r>
      <w:r>
        <w:t xml:space="preserve"> </w:t>
      </w:r>
      <w:r w:rsidR="00FB3AE8" w:rsidRPr="00FB3AE8">
        <w:rPr>
          <w:b/>
        </w:rPr>
        <w:t>(Repealed)</w:t>
      </w:r>
    </w:p>
    <w:p w:rsidR="00FB3AE8" w:rsidRDefault="00FB3AE8" w:rsidP="00FB3AE8">
      <w:pPr>
        <w:widowControl w:val="0"/>
        <w:autoSpaceDE w:val="0"/>
        <w:autoSpaceDN w:val="0"/>
        <w:adjustRightInd w:val="0"/>
      </w:pPr>
    </w:p>
    <w:p w:rsidR="00FB3AE8" w:rsidRPr="00D55B37" w:rsidRDefault="00FB3AE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C0A9C">
        <w:t>5</w:t>
      </w:r>
      <w:r>
        <w:t xml:space="preserve"> </w:t>
      </w:r>
      <w:r w:rsidRPr="00D55B37">
        <w:t xml:space="preserve">Ill. Reg. </w:t>
      </w:r>
      <w:r w:rsidR="00B63E43">
        <w:t>14494</w:t>
      </w:r>
      <w:r w:rsidRPr="00D55B37">
        <w:t xml:space="preserve">, effective </w:t>
      </w:r>
      <w:r w:rsidR="00B63E43">
        <w:t>August 12, 2011</w:t>
      </w:r>
      <w:r w:rsidRPr="00D55B37">
        <w:t>)</w:t>
      </w:r>
    </w:p>
    <w:sectPr w:rsidR="00FB3AE8" w:rsidRPr="00D55B37" w:rsidSect="00584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575"/>
    <w:rsid w:val="0001014F"/>
    <w:rsid w:val="001C0A9C"/>
    <w:rsid w:val="00584575"/>
    <w:rsid w:val="005C3366"/>
    <w:rsid w:val="006605F3"/>
    <w:rsid w:val="007B5977"/>
    <w:rsid w:val="00B343AB"/>
    <w:rsid w:val="00B63E43"/>
    <w:rsid w:val="00D4390D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3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