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48" w:rsidRDefault="00C71F48" w:rsidP="00C71F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1F48" w:rsidRDefault="00C71F48" w:rsidP="00C71F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460.150  Directed Blood Donations</w:t>
      </w:r>
      <w:r>
        <w:t xml:space="preserve"> </w:t>
      </w:r>
    </w:p>
    <w:p w:rsidR="00C71F48" w:rsidRDefault="00C71F48" w:rsidP="00C71F48">
      <w:pPr>
        <w:widowControl w:val="0"/>
        <w:autoSpaceDE w:val="0"/>
        <w:autoSpaceDN w:val="0"/>
        <w:adjustRightInd w:val="0"/>
      </w:pPr>
    </w:p>
    <w:p w:rsidR="00E85F74" w:rsidRDefault="00C71F48" w:rsidP="00C71F48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>
        <w:t>a)</w:t>
      </w:r>
      <w:r>
        <w:tab/>
      </w:r>
      <w:r>
        <w:rPr>
          <w:i/>
          <w:iCs/>
        </w:rPr>
        <w:t>Each blood bank licensed under the Blood Bank Act and each hospital licensed under the Hospital Licensing Act shall allow a recipient of blood to designate a donor of his choice under the following conditions:</w:t>
      </w:r>
    </w:p>
    <w:p w:rsidR="00B54613" w:rsidRDefault="00B54613" w:rsidP="00E85F74">
      <w:pPr>
        <w:widowControl w:val="0"/>
        <w:autoSpaceDE w:val="0"/>
        <w:autoSpaceDN w:val="0"/>
        <w:adjustRightInd w:val="0"/>
        <w:ind w:left="1440"/>
      </w:pPr>
    </w:p>
    <w:p w:rsidR="00E85F74" w:rsidRDefault="00C71F48" w:rsidP="00E85F74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  <w:r>
        <w:t>1)</w:t>
      </w:r>
      <w:r>
        <w:tab/>
      </w:r>
      <w:r>
        <w:rPr>
          <w:i/>
          <w:iCs/>
        </w:rPr>
        <w:t>The recipient or someone on his behalf, has solicited the donors;</w:t>
      </w:r>
    </w:p>
    <w:p w:rsidR="00B54613" w:rsidRDefault="00B54613" w:rsidP="00E85F74">
      <w:pPr>
        <w:widowControl w:val="0"/>
        <w:autoSpaceDE w:val="0"/>
        <w:autoSpaceDN w:val="0"/>
        <w:adjustRightInd w:val="0"/>
        <w:ind w:left="1440"/>
      </w:pPr>
    </w:p>
    <w:p w:rsidR="00E85F74" w:rsidRDefault="00C71F48" w:rsidP="00E85F74">
      <w:pPr>
        <w:widowControl w:val="0"/>
        <w:autoSpaceDE w:val="0"/>
        <w:autoSpaceDN w:val="0"/>
        <w:adjustRightInd w:val="0"/>
        <w:ind w:left="1440"/>
        <w:rPr>
          <w:i/>
          <w:iCs/>
        </w:rPr>
      </w:pPr>
      <w:r>
        <w:t>2)</w:t>
      </w:r>
      <w:r>
        <w:tab/>
      </w:r>
      <w:r>
        <w:rPr>
          <w:i/>
          <w:iCs/>
        </w:rPr>
        <w:t>The designated donor consents to such donation;</w:t>
      </w:r>
    </w:p>
    <w:p w:rsidR="00B54613" w:rsidRDefault="00B54613" w:rsidP="00E85F74">
      <w:pPr>
        <w:widowControl w:val="0"/>
        <w:autoSpaceDE w:val="0"/>
        <w:autoSpaceDN w:val="0"/>
        <w:adjustRightInd w:val="0"/>
        <w:ind w:left="2160" w:hanging="720"/>
      </w:pPr>
    </w:p>
    <w:p w:rsidR="00E85F74" w:rsidRDefault="00C71F48" w:rsidP="00E85F74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3)</w:t>
      </w:r>
      <w:r>
        <w:tab/>
      </w:r>
      <w:r>
        <w:rPr>
          <w:i/>
          <w:iCs/>
        </w:rPr>
        <w:t>The designated donor's blood may be obtained in sufficient time to meet the health care needs of the recipient;</w:t>
      </w:r>
    </w:p>
    <w:p w:rsidR="00B54613" w:rsidRDefault="00B54613" w:rsidP="00E85F74">
      <w:pPr>
        <w:widowControl w:val="0"/>
        <w:autoSpaceDE w:val="0"/>
        <w:autoSpaceDN w:val="0"/>
        <w:adjustRightInd w:val="0"/>
        <w:ind w:left="2160" w:hanging="720"/>
      </w:pPr>
    </w:p>
    <w:p w:rsidR="00E85F74" w:rsidRDefault="00C71F48" w:rsidP="00E85F74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4)</w:t>
      </w:r>
      <w:r>
        <w:tab/>
      </w:r>
      <w:r>
        <w:rPr>
          <w:i/>
          <w:iCs/>
        </w:rPr>
        <w:t>The designated donor is qualified to donate blood under the Criteria for Donor Selection</w:t>
      </w:r>
      <w:r>
        <w:t xml:space="preserve"> (See Section 460.130 and 77 Ill. Adm. Code 450.830); </w:t>
      </w:r>
      <w:r>
        <w:rPr>
          <w:i/>
          <w:iCs/>
        </w:rPr>
        <w:t>and</w:t>
      </w:r>
    </w:p>
    <w:p w:rsidR="00B54613" w:rsidRDefault="00B54613" w:rsidP="00E85F74">
      <w:pPr>
        <w:widowControl w:val="0"/>
        <w:autoSpaceDE w:val="0"/>
        <w:autoSpaceDN w:val="0"/>
        <w:adjustRightInd w:val="0"/>
        <w:ind w:left="2160" w:hanging="720"/>
      </w:pPr>
    </w:p>
    <w:p w:rsidR="00E85F74" w:rsidRDefault="00C71F48" w:rsidP="00E85F74">
      <w:pPr>
        <w:widowControl w:val="0"/>
        <w:autoSpaceDE w:val="0"/>
        <w:autoSpaceDN w:val="0"/>
        <w:adjustRightInd w:val="0"/>
        <w:ind w:left="2160" w:hanging="720"/>
        <w:rPr>
          <w:i/>
          <w:iCs/>
        </w:rPr>
      </w:pPr>
      <w:r>
        <w:t>5)</w:t>
      </w:r>
      <w:r>
        <w:tab/>
      </w:r>
      <w:r>
        <w:rPr>
          <w:i/>
          <w:iCs/>
        </w:rPr>
        <w:t>The blood of the donor is acceptable</w:t>
      </w:r>
      <w:r>
        <w:t xml:space="preserve"> under the requirements of Section 460.140 and </w:t>
      </w:r>
      <w:r>
        <w:rPr>
          <w:i/>
          <w:iCs/>
        </w:rPr>
        <w:t>for the patient's medical needs.</w:t>
      </w:r>
    </w:p>
    <w:p w:rsidR="00B54613" w:rsidRDefault="00B54613" w:rsidP="00E85F74">
      <w:pPr>
        <w:widowControl w:val="0"/>
        <w:autoSpaceDE w:val="0"/>
        <w:autoSpaceDN w:val="0"/>
        <w:adjustRightInd w:val="0"/>
        <w:ind w:left="1440" w:hanging="720"/>
      </w:pPr>
    </w:p>
    <w:p w:rsidR="00C71F48" w:rsidRDefault="00C71F48" w:rsidP="00E85F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Blood donated for such designated use shall be reserved for the designated recipient; however, if it has not been used within 7 days from the day of donation, it may be used for any other medically appropriate purpose</w:t>
      </w:r>
      <w:r>
        <w:t xml:space="preserve"> as determined by the blood bank director or hospital consistent with this Part. </w:t>
      </w:r>
    </w:p>
    <w:p w:rsidR="00B54613" w:rsidRDefault="00B54613" w:rsidP="00C71F48">
      <w:pPr>
        <w:widowControl w:val="0"/>
        <w:autoSpaceDE w:val="0"/>
        <w:autoSpaceDN w:val="0"/>
        <w:adjustRightInd w:val="0"/>
        <w:ind w:left="1440" w:hanging="720"/>
      </w:pPr>
    </w:p>
    <w:p w:rsidR="00C71F48" w:rsidRDefault="00C71F48" w:rsidP="00C71F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This section shall not limit other procedures blood banks or hospitals may establish to enable directed donations. </w:t>
      </w:r>
    </w:p>
    <w:p w:rsidR="00B54613" w:rsidRDefault="00B54613" w:rsidP="00C71F48">
      <w:pPr>
        <w:widowControl w:val="0"/>
        <w:autoSpaceDE w:val="0"/>
        <w:autoSpaceDN w:val="0"/>
        <w:adjustRightInd w:val="0"/>
        <w:ind w:left="1440" w:hanging="720"/>
      </w:pPr>
    </w:p>
    <w:p w:rsidR="00C71F48" w:rsidRDefault="00C71F48" w:rsidP="00C71F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This Section is automatically repealed as of September 21, 1989. </w:t>
      </w:r>
    </w:p>
    <w:p w:rsidR="00C71F48" w:rsidRDefault="00C71F48" w:rsidP="00C71F48">
      <w:pPr>
        <w:widowControl w:val="0"/>
        <w:autoSpaceDE w:val="0"/>
        <w:autoSpaceDN w:val="0"/>
        <w:adjustRightInd w:val="0"/>
        <w:ind w:left="1440" w:hanging="720"/>
      </w:pPr>
    </w:p>
    <w:p w:rsidR="00C71F48" w:rsidRDefault="00C71F48" w:rsidP="00C71F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9998, effective May 27, 1988) </w:t>
      </w:r>
    </w:p>
    <w:sectPr w:rsidR="00C71F48" w:rsidSect="00C71F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F48"/>
    <w:rsid w:val="004E25B0"/>
    <w:rsid w:val="005C3366"/>
    <w:rsid w:val="009C6678"/>
    <w:rsid w:val="00B54613"/>
    <w:rsid w:val="00C71F48"/>
    <w:rsid w:val="00E54A5C"/>
    <w:rsid w:val="00E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General Assembly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