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B7" w:rsidRDefault="00DA5FB7" w:rsidP="00DA5FB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A5FB7" w:rsidRDefault="00DA5FB7" w:rsidP="00DA5FB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460.100  Identification Required</w:t>
      </w:r>
      <w:r>
        <w:t xml:space="preserve"> </w:t>
      </w:r>
    </w:p>
    <w:p w:rsidR="00DA5FB7" w:rsidRDefault="00DA5FB7" w:rsidP="00DA5FB7">
      <w:pPr>
        <w:widowControl w:val="0"/>
        <w:autoSpaceDE w:val="0"/>
        <w:autoSpaceDN w:val="0"/>
        <w:adjustRightInd w:val="0"/>
      </w:pPr>
    </w:p>
    <w:p w:rsidR="00DA5FB7" w:rsidRDefault="00DA5FB7" w:rsidP="00DA5FB7">
      <w:pPr>
        <w:widowControl w:val="0"/>
        <w:autoSpaceDE w:val="0"/>
        <w:autoSpaceDN w:val="0"/>
        <w:adjustRightInd w:val="0"/>
      </w:pPr>
      <w:r>
        <w:t xml:space="preserve">Blood donations shall be accepted only from individuals who present positive identification and evidence of a fixed address.  With identification established, the following rules shall be applied on the day of donation by suitably trained persons and the results shall be appropriately recorded. </w:t>
      </w:r>
    </w:p>
    <w:sectPr w:rsidR="00DA5FB7" w:rsidSect="00DA5FB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A5FB7"/>
    <w:rsid w:val="0025310B"/>
    <w:rsid w:val="00290E31"/>
    <w:rsid w:val="005C3366"/>
    <w:rsid w:val="00DA5FB7"/>
    <w:rsid w:val="00DC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460</vt:lpstr>
    </vt:vector>
  </TitlesOfParts>
  <Company>General Assembly</Company>
  <LinksUpToDate>false</LinksUpToDate>
  <CharactersWithSpaces>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460</dc:title>
  <dc:subject/>
  <dc:creator>Illinois General Assembly</dc:creator>
  <cp:keywords/>
  <dc:description/>
  <cp:lastModifiedBy>Roberts, John</cp:lastModifiedBy>
  <cp:revision>3</cp:revision>
  <dcterms:created xsi:type="dcterms:W3CDTF">2012-06-22T00:03:00Z</dcterms:created>
  <dcterms:modified xsi:type="dcterms:W3CDTF">2012-06-22T00:03:00Z</dcterms:modified>
</cp:coreProperties>
</file>