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E4" w:rsidRDefault="00AA71E4" w:rsidP="00AA7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1E4" w:rsidRDefault="00AA71E4" w:rsidP="00AA71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450.1130  Preventative and Corrective Maintenance Program</w:t>
      </w:r>
      <w:r>
        <w:t xml:space="preserve"> </w:t>
      </w:r>
    </w:p>
    <w:p w:rsidR="00AA71E4" w:rsidRDefault="00AA71E4" w:rsidP="00AA71E4">
      <w:pPr>
        <w:widowControl w:val="0"/>
        <w:autoSpaceDE w:val="0"/>
        <w:autoSpaceDN w:val="0"/>
        <w:adjustRightInd w:val="0"/>
      </w:pPr>
    </w:p>
    <w:p w:rsidR="00AA71E4" w:rsidRDefault="00AA71E4" w:rsidP="00AA71E4">
      <w:pPr>
        <w:widowControl w:val="0"/>
        <w:autoSpaceDE w:val="0"/>
        <w:autoSpaceDN w:val="0"/>
        <w:adjustRightInd w:val="0"/>
      </w:pPr>
      <w:r>
        <w:t xml:space="preserve">A preventive and corrective maintenance program shall be established which includes appropriate periodic inspection and testing of laboratory equipment.  The requirements are given in Subpart E. </w:t>
      </w:r>
    </w:p>
    <w:p w:rsidR="00AA71E4" w:rsidRDefault="00AA71E4" w:rsidP="00AA71E4">
      <w:pPr>
        <w:widowControl w:val="0"/>
        <w:autoSpaceDE w:val="0"/>
        <w:autoSpaceDN w:val="0"/>
        <w:adjustRightInd w:val="0"/>
      </w:pPr>
    </w:p>
    <w:p w:rsidR="00AA71E4" w:rsidRDefault="00AA71E4" w:rsidP="00AA71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July 1, 1989) </w:t>
      </w:r>
    </w:p>
    <w:sectPr w:rsidR="00AA71E4" w:rsidSect="00AA7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1E4"/>
    <w:rsid w:val="005C3366"/>
    <w:rsid w:val="007D0A81"/>
    <w:rsid w:val="00AA71E4"/>
    <w:rsid w:val="00B32065"/>
    <w:rsid w:val="00E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