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8D" w:rsidRDefault="004B068D" w:rsidP="004B068D">
      <w:pPr>
        <w:widowControl w:val="0"/>
        <w:autoSpaceDE w:val="0"/>
        <w:autoSpaceDN w:val="0"/>
        <w:adjustRightInd w:val="0"/>
      </w:pPr>
    </w:p>
    <w:p w:rsidR="004B068D" w:rsidRDefault="004B068D" w:rsidP="004B0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450.30  Laboratories Covered</w:t>
      </w:r>
      <w:r>
        <w:t xml:space="preserve"> </w:t>
      </w:r>
    </w:p>
    <w:p w:rsidR="004B068D" w:rsidRDefault="004B068D" w:rsidP="004B068D">
      <w:pPr>
        <w:widowControl w:val="0"/>
        <w:autoSpaceDE w:val="0"/>
        <w:autoSpaceDN w:val="0"/>
        <w:adjustRightInd w:val="0"/>
      </w:pPr>
    </w:p>
    <w:p w:rsidR="00CC6B48" w:rsidRPr="00E91AD7" w:rsidRDefault="00CC6B48" w:rsidP="00CC6B48">
      <w:pPr>
        <w:widowControl w:val="0"/>
      </w:pPr>
      <w:r w:rsidRPr="00E91AD7">
        <w:t>The following are required to be licensed</w:t>
      </w:r>
      <w:r w:rsidR="00E80B0D">
        <w:t xml:space="preserve"> by DPH</w:t>
      </w:r>
      <w:r w:rsidRPr="00E91AD7">
        <w:t xml:space="preserve">: </w:t>
      </w:r>
    </w:p>
    <w:p w:rsidR="00CC6B48" w:rsidRPr="00E91AD7" w:rsidRDefault="00CC6B48" w:rsidP="00CC6B48">
      <w:pPr>
        <w:widowControl w:val="0"/>
      </w:pPr>
    </w:p>
    <w:p w:rsidR="00CC6B48" w:rsidRPr="00E91AD7" w:rsidRDefault="00CC6B48" w:rsidP="00CC6B48">
      <w:pPr>
        <w:widowControl w:val="0"/>
        <w:ind w:left="1440" w:hanging="720"/>
      </w:pPr>
      <w:r w:rsidRPr="00E91AD7">
        <w:t>a)</w:t>
      </w:r>
      <w:r>
        <w:tab/>
      </w:r>
      <w:r w:rsidR="00B97285">
        <w:t>All clinical laboratories and blood b</w:t>
      </w:r>
      <w:r w:rsidRPr="00E91AD7">
        <w:t>anks located within the State of Illinois.  This includes facilities that issue reports resulting from laboratory examinations, but do not perform laboratory examinations at that facility. (See Section 2-103 of the Act</w:t>
      </w:r>
      <w:r w:rsidR="00B97285">
        <w:t>.</w:t>
      </w:r>
      <w:r w:rsidRPr="00E91AD7">
        <w:t xml:space="preserve">) </w:t>
      </w:r>
    </w:p>
    <w:p w:rsidR="00CC6B48" w:rsidRPr="00E91AD7" w:rsidRDefault="00CC6B48" w:rsidP="00A36A39">
      <w:pPr>
        <w:widowControl w:val="0"/>
      </w:pPr>
    </w:p>
    <w:p w:rsidR="00CC6B48" w:rsidRPr="00E91AD7" w:rsidRDefault="00CC6B48" w:rsidP="00CC6B48">
      <w:pPr>
        <w:widowControl w:val="0"/>
        <w:ind w:left="1440" w:hanging="720"/>
      </w:pPr>
      <w:r w:rsidRPr="00E91AD7">
        <w:t>b)</w:t>
      </w:r>
      <w:r>
        <w:tab/>
      </w:r>
      <w:r w:rsidRPr="00E91AD7">
        <w:t xml:space="preserve">Laboratories located in hospitals licensed under the Hospital Licensing Act </w:t>
      </w:r>
      <w:r w:rsidR="00B97285">
        <w:t>that are</w:t>
      </w:r>
      <w:r w:rsidRPr="00E91AD7">
        <w:t xml:space="preserve"> not operated by the governing authority of the hospital, including laboratories operating under a lease arrangement with another person or entity. </w:t>
      </w:r>
    </w:p>
    <w:p w:rsidR="00CC6B48" w:rsidRPr="00E91AD7" w:rsidRDefault="00CC6B48" w:rsidP="00A36A39">
      <w:pPr>
        <w:widowControl w:val="0"/>
      </w:pPr>
      <w:bookmarkStart w:id="0" w:name="_GoBack"/>
      <w:bookmarkEnd w:id="0"/>
    </w:p>
    <w:p w:rsidR="00CC6B48" w:rsidRDefault="00CC6B48" w:rsidP="00CC6B48">
      <w:pPr>
        <w:widowControl w:val="0"/>
        <w:autoSpaceDE w:val="0"/>
        <w:autoSpaceDN w:val="0"/>
        <w:adjustRightInd w:val="0"/>
        <w:ind w:left="1440" w:hanging="720"/>
      </w:pPr>
      <w:r w:rsidRPr="00E91AD7">
        <w:t>c)</w:t>
      </w:r>
      <w:r>
        <w:tab/>
      </w:r>
      <w:r w:rsidRPr="00E91AD7">
        <w:t>Laboratories outside of Illinois receiving specimens referred from laboratories located in Illinois</w:t>
      </w:r>
      <w:r w:rsidR="00B97285">
        <w:t xml:space="preserve"> shall be certified under CLIA L</w:t>
      </w:r>
      <w:r w:rsidRPr="00E91AD7">
        <w:t>aw, or certified by</w:t>
      </w:r>
      <w:r w:rsidR="00B97285">
        <w:t>, and in good standing with,</w:t>
      </w:r>
      <w:r w:rsidRPr="00E91AD7">
        <w:t xml:space="preserve"> their state laboratory program.</w:t>
      </w:r>
    </w:p>
    <w:p w:rsidR="004B068D" w:rsidRDefault="004B068D" w:rsidP="00A36A39">
      <w:pPr>
        <w:widowControl w:val="0"/>
        <w:autoSpaceDE w:val="0"/>
        <w:autoSpaceDN w:val="0"/>
        <w:adjustRightInd w:val="0"/>
      </w:pPr>
    </w:p>
    <w:p w:rsidR="004B068D" w:rsidRDefault="00CC6B48" w:rsidP="004B068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30CA5">
        <w:t>4</w:t>
      </w:r>
      <w:r>
        <w:t xml:space="preserve"> Ill. Reg. </w:t>
      </w:r>
      <w:r w:rsidR="00076259">
        <w:t>20004</w:t>
      </w:r>
      <w:r>
        <w:t xml:space="preserve">, effective </w:t>
      </w:r>
      <w:r w:rsidR="00076259">
        <w:t>December 9, 2020</w:t>
      </w:r>
      <w:r>
        <w:t>)</w:t>
      </w:r>
    </w:p>
    <w:sectPr w:rsidR="004B068D" w:rsidSect="004B0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68D"/>
    <w:rsid w:val="00076259"/>
    <w:rsid w:val="00204A3C"/>
    <w:rsid w:val="004B068D"/>
    <w:rsid w:val="005C3366"/>
    <w:rsid w:val="006E120D"/>
    <w:rsid w:val="00730CA5"/>
    <w:rsid w:val="007928EC"/>
    <w:rsid w:val="008A6553"/>
    <w:rsid w:val="00A36A39"/>
    <w:rsid w:val="00B76FF0"/>
    <w:rsid w:val="00B97285"/>
    <w:rsid w:val="00C6561D"/>
    <w:rsid w:val="00CA4798"/>
    <w:rsid w:val="00CC6B48"/>
    <w:rsid w:val="00E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193143-8DCC-46AE-A3A0-5816EB17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10</cp:revision>
  <dcterms:created xsi:type="dcterms:W3CDTF">2012-06-22T00:01:00Z</dcterms:created>
  <dcterms:modified xsi:type="dcterms:W3CDTF">2020-12-21T21:37:00Z</dcterms:modified>
</cp:coreProperties>
</file>