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2E7" w:rsidRDefault="00BE02E7" w:rsidP="00BE02E7">
      <w:pPr>
        <w:widowControl w:val="0"/>
        <w:autoSpaceDE w:val="0"/>
        <w:autoSpaceDN w:val="0"/>
        <w:adjustRightInd w:val="0"/>
      </w:pPr>
    </w:p>
    <w:p w:rsidR="00BE02E7" w:rsidRDefault="00BE02E7" w:rsidP="00BE02E7">
      <w:pPr>
        <w:widowControl w:val="0"/>
        <w:autoSpaceDE w:val="0"/>
        <w:autoSpaceDN w:val="0"/>
        <w:adjustRightInd w:val="0"/>
      </w:pPr>
      <w:r>
        <w:t>SOURCE:  Amended November 16, 1970; amended at 2 Ill. Reg., p. 87, effective November 5, 1978; amended at 4 Ill. Reg. 33, p. 224, 225 and 228, effective August 6, 1980; amended at 6 Ill. Reg. 4151, effective April 5, 1982; amended at 7 Ill. Reg. 7643, effective June 14, 1983; codified at 8 Ill. Reg. 19488; amended at 9 Ill. Reg. 20709, effective January 3, 1986; emergency amendment at 10 Ill. Reg. 307, effective January 3, 1986, for a maximum of 150 days; amended at 10 Ill. Reg. 10712, effective June 3, 1986; amended at 12 Ill. Reg. 10018, effective May 27, 1988; emergency amendment at 12 Ill. Reg. 19518, effective October 28, 1988, for a maximum of 150 days; amended at 13 Ill. Reg. 4285, effective March 21, 1989; amended at 13 Ill. Reg. 11573, effective July 1, 1989 and September 1, 1989; emergency amendment at 13 Ill. Reg. 13678, effective August 14, 1989, for a maximum of 150 days; emergency rule expired January 11, 1990; amended at 14 Ill. Reg. 2360, effective January 26, 1990; amended at 15 Ill. Reg. 15727, effective October 18, 1991</w:t>
      </w:r>
      <w:r w:rsidR="00C57BBF">
        <w:t>; amended at 4</w:t>
      </w:r>
      <w:r w:rsidR="00D15CFE">
        <w:t>4</w:t>
      </w:r>
      <w:r w:rsidR="00C57BBF">
        <w:t xml:space="preserve"> Ill. Reg. </w:t>
      </w:r>
      <w:r w:rsidR="00CC329C">
        <w:t>20004</w:t>
      </w:r>
      <w:r w:rsidR="00C57BBF">
        <w:t xml:space="preserve">, effective </w:t>
      </w:r>
      <w:bookmarkStart w:id="0" w:name="_GoBack"/>
      <w:r w:rsidR="00CC329C">
        <w:t>December 9, 2020</w:t>
      </w:r>
      <w:bookmarkEnd w:id="0"/>
      <w:r>
        <w:t xml:space="preserve">. </w:t>
      </w:r>
    </w:p>
    <w:sectPr w:rsidR="00BE02E7" w:rsidSect="00BE02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2E7"/>
    <w:rsid w:val="00015C38"/>
    <w:rsid w:val="00344CDE"/>
    <w:rsid w:val="00397460"/>
    <w:rsid w:val="005C3366"/>
    <w:rsid w:val="009435D4"/>
    <w:rsid w:val="00BE02E7"/>
    <w:rsid w:val="00C57BBF"/>
    <w:rsid w:val="00CC329C"/>
    <w:rsid w:val="00D1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C91D56-E6D9-4FFF-AF7A-7C4AC5FC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November 16, 1970; amended at 2 Ill</vt:lpstr>
    </vt:vector>
  </TitlesOfParts>
  <Company>State of Illinois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November 16, 1970; amended at 2 Ill</dc:title>
  <dc:subject/>
  <dc:creator>Illinois General Assembly</dc:creator>
  <cp:keywords/>
  <dc:description/>
  <cp:lastModifiedBy>Lane, Arlene L.</cp:lastModifiedBy>
  <cp:revision>6</cp:revision>
  <dcterms:created xsi:type="dcterms:W3CDTF">2012-06-22T00:00:00Z</dcterms:created>
  <dcterms:modified xsi:type="dcterms:W3CDTF">2020-12-21T17:16:00Z</dcterms:modified>
</cp:coreProperties>
</file>