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D15" w:rsidRPr="00875D15" w:rsidRDefault="00875D15" w:rsidP="00C00FA0">
      <w:pPr>
        <w:rPr>
          <w:bCs/>
        </w:rPr>
      </w:pPr>
    </w:p>
    <w:p w:rsidR="00C00FA0" w:rsidRPr="00C00FA0" w:rsidRDefault="00C00FA0" w:rsidP="00C00FA0">
      <w:pPr>
        <w:rPr>
          <w:b/>
          <w:bCs/>
        </w:rPr>
      </w:pPr>
      <w:r w:rsidRPr="00C00FA0">
        <w:rPr>
          <w:b/>
          <w:bCs/>
        </w:rPr>
        <w:t>Section 425.100  Purpose</w:t>
      </w:r>
    </w:p>
    <w:p w:rsidR="00C00FA0" w:rsidRPr="00C00FA0" w:rsidRDefault="00C00FA0" w:rsidP="00C00FA0"/>
    <w:p w:rsidR="000174EB" w:rsidRPr="00C00FA0" w:rsidRDefault="00C00FA0" w:rsidP="00093935">
      <w:r w:rsidRPr="00C00FA0">
        <w:t>The purpose of this Part is to implement the Civil Money Penalty Reinvestment Program through the Improving Quality of Life and Care Grant Program that provides grants to improve quality of life or quality of care for residents by equipping facility staff, administrators, and stakeholders with technical tools and assistan</w:t>
      </w:r>
      <w:bookmarkStart w:id="0" w:name="_GoBack"/>
      <w:bookmarkEnd w:id="0"/>
      <w:r w:rsidRPr="00C00FA0">
        <w:t>ce to enhance resident care.</w:t>
      </w:r>
    </w:p>
    <w:sectPr w:rsidR="000174EB" w:rsidRPr="00C00FA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FA0" w:rsidRDefault="00C00FA0">
      <w:r>
        <w:separator/>
      </w:r>
    </w:p>
  </w:endnote>
  <w:endnote w:type="continuationSeparator" w:id="0">
    <w:p w:rsidR="00C00FA0" w:rsidRDefault="00C0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FA0" w:rsidRDefault="00C00FA0">
      <w:r>
        <w:separator/>
      </w:r>
    </w:p>
  </w:footnote>
  <w:footnote w:type="continuationSeparator" w:id="0">
    <w:p w:rsidR="00C00FA0" w:rsidRDefault="00C00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FA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5D1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0FA0"/>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2F6D74-ACB9-45AA-90F2-D98C02BB2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4264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322</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Knudson, Cheryl J.</cp:lastModifiedBy>
  <cp:revision>2</cp:revision>
  <dcterms:created xsi:type="dcterms:W3CDTF">2022-01-18T20:56:00Z</dcterms:created>
  <dcterms:modified xsi:type="dcterms:W3CDTF">2022-01-18T21:40:00Z</dcterms:modified>
</cp:coreProperties>
</file>