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98" w:rsidRDefault="00C87A98" w:rsidP="00C87A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A98" w:rsidRDefault="00C87A98" w:rsidP="00C87A98">
      <w:pPr>
        <w:widowControl w:val="0"/>
        <w:autoSpaceDE w:val="0"/>
        <w:autoSpaceDN w:val="0"/>
        <w:adjustRightInd w:val="0"/>
        <w:jc w:val="center"/>
      </w:pPr>
      <w:r>
        <w:t>SUBPART P:  DAY CARE PROGRAMS</w:t>
      </w:r>
    </w:p>
    <w:sectPr w:rsidR="00C87A98" w:rsidSect="00C87A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A98"/>
    <w:rsid w:val="001A032D"/>
    <w:rsid w:val="001F685C"/>
    <w:rsid w:val="005C3366"/>
    <w:rsid w:val="00910715"/>
    <w:rsid w:val="00C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DAY CARE PROGRAMS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DAY CARE PROGRAMS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