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63" w:rsidRDefault="00A80963" w:rsidP="00A80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0963" w:rsidRDefault="00A80963" w:rsidP="00A80963">
      <w:pPr>
        <w:widowControl w:val="0"/>
        <w:autoSpaceDE w:val="0"/>
        <w:autoSpaceDN w:val="0"/>
        <w:adjustRightInd w:val="0"/>
        <w:jc w:val="center"/>
      </w:pPr>
      <w:r>
        <w:t>SUBPART F:  RESTRAINTS AND BEHAVIOR MANAGEMENT</w:t>
      </w:r>
    </w:p>
    <w:sectPr w:rsidR="00A80963" w:rsidSect="00A80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963"/>
    <w:rsid w:val="00210884"/>
    <w:rsid w:val="005C3366"/>
    <w:rsid w:val="009141A6"/>
    <w:rsid w:val="00A80963"/>
    <w:rsid w:val="00E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RESTRAINTS AND BEHAVIOR MANAGEMENT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RESTRAINTS AND BEHAVIOR MANAGEMENT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2012-06-21T23:50:00Z</dcterms:modified>
</cp:coreProperties>
</file>