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CA" w:rsidRDefault="009F28CA" w:rsidP="009F2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8CA" w:rsidRDefault="009F28CA" w:rsidP="009F28CA">
      <w:pPr>
        <w:widowControl w:val="0"/>
        <w:autoSpaceDE w:val="0"/>
        <w:autoSpaceDN w:val="0"/>
        <w:adjustRightInd w:val="0"/>
        <w:jc w:val="center"/>
      </w:pPr>
      <w:r>
        <w:t>PART 385</w:t>
      </w:r>
    </w:p>
    <w:p w:rsidR="009F28CA" w:rsidRDefault="009F28CA" w:rsidP="009F28CA">
      <w:pPr>
        <w:widowControl w:val="0"/>
        <w:autoSpaceDE w:val="0"/>
        <w:autoSpaceDN w:val="0"/>
        <w:adjustRightInd w:val="0"/>
        <w:jc w:val="center"/>
      </w:pPr>
      <w:r>
        <w:t>SUPPORTIVE RESIDENCES LICENSING CODE</w:t>
      </w:r>
    </w:p>
    <w:p w:rsidR="009F28CA" w:rsidRDefault="009F28CA" w:rsidP="009F28CA">
      <w:pPr>
        <w:widowControl w:val="0"/>
        <w:autoSpaceDE w:val="0"/>
        <w:autoSpaceDN w:val="0"/>
        <w:adjustRightInd w:val="0"/>
      </w:pPr>
    </w:p>
    <w:sectPr w:rsidR="009F28CA" w:rsidSect="009F2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8CA"/>
    <w:rsid w:val="00041069"/>
    <w:rsid w:val="005C3366"/>
    <w:rsid w:val="009F28CA"/>
    <w:rsid w:val="00D812AF"/>
    <w:rsid w:val="00E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385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385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