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8B95" w14:textId="77777777" w:rsidR="0024228E" w:rsidRDefault="0024228E" w:rsidP="0024228E">
      <w:pPr>
        <w:widowControl w:val="0"/>
        <w:autoSpaceDE w:val="0"/>
        <w:autoSpaceDN w:val="0"/>
        <w:adjustRightInd w:val="0"/>
      </w:pPr>
    </w:p>
    <w:p w14:paraId="6DD4C7DD" w14:textId="77777777" w:rsidR="0024228E" w:rsidRDefault="0024228E" w:rsidP="002422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370.2770  Structural</w:t>
      </w:r>
      <w:r>
        <w:t xml:space="preserve"> </w:t>
      </w:r>
    </w:p>
    <w:p w14:paraId="1704697E" w14:textId="77777777" w:rsidR="0024228E" w:rsidRDefault="0024228E" w:rsidP="0024228E">
      <w:pPr>
        <w:widowControl w:val="0"/>
        <w:autoSpaceDE w:val="0"/>
        <w:autoSpaceDN w:val="0"/>
        <w:adjustRightInd w:val="0"/>
      </w:pPr>
    </w:p>
    <w:p w14:paraId="1F4FB229" w14:textId="77777777" w:rsidR="0024228E" w:rsidRDefault="0024228E" w:rsidP="002422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Buildings and all parts thereof shall be maintained structurally to support all dead, live and lateral loads. </w:t>
      </w:r>
    </w:p>
    <w:p w14:paraId="4F7288E3" w14:textId="77777777" w:rsidR="00137A02" w:rsidRDefault="00137A02" w:rsidP="007E55E7">
      <w:pPr>
        <w:widowControl w:val="0"/>
        <w:autoSpaceDE w:val="0"/>
        <w:autoSpaceDN w:val="0"/>
        <w:adjustRightInd w:val="0"/>
      </w:pPr>
    </w:p>
    <w:p w14:paraId="77FA5CEE" w14:textId="77777777" w:rsidR="0024228E" w:rsidRDefault="0024228E" w:rsidP="002422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Buildings shall be maintained in good repair.  Buildings that show signs of distress shall be repaired immediately. </w:t>
      </w:r>
    </w:p>
    <w:sectPr w:rsidR="0024228E" w:rsidSect="00242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28E"/>
    <w:rsid w:val="00137A02"/>
    <w:rsid w:val="0024228E"/>
    <w:rsid w:val="005C3366"/>
    <w:rsid w:val="005C584A"/>
    <w:rsid w:val="007E55E7"/>
    <w:rsid w:val="00D57D0D"/>
    <w:rsid w:val="00E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04118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2025-03-07T19:01:00Z</dcterms:modified>
</cp:coreProperties>
</file>