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0F3A3" w14:textId="77777777" w:rsidR="00730E65" w:rsidRDefault="00730E65" w:rsidP="00730E65">
      <w:pPr>
        <w:widowControl w:val="0"/>
        <w:autoSpaceDE w:val="0"/>
        <w:autoSpaceDN w:val="0"/>
        <w:adjustRightInd w:val="0"/>
      </w:pPr>
    </w:p>
    <w:p w14:paraId="5E8F8D01" w14:textId="77777777" w:rsidR="00730E65" w:rsidRDefault="00730E65" w:rsidP="00730E65">
      <w:pPr>
        <w:widowControl w:val="0"/>
        <w:autoSpaceDE w:val="0"/>
        <w:autoSpaceDN w:val="0"/>
        <w:adjustRightInd w:val="0"/>
      </w:pPr>
      <w:r>
        <w:rPr>
          <w:b/>
          <w:bCs/>
        </w:rPr>
        <w:t>Section 370.2390  Plumbing Systems</w:t>
      </w:r>
      <w:r>
        <w:t xml:space="preserve"> </w:t>
      </w:r>
    </w:p>
    <w:p w14:paraId="44214292" w14:textId="77777777" w:rsidR="00730E65" w:rsidRDefault="00730E65" w:rsidP="00730E65">
      <w:pPr>
        <w:widowControl w:val="0"/>
        <w:autoSpaceDE w:val="0"/>
        <w:autoSpaceDN w:val="0"/>
        <w:adjustRightInd w:val="0"/>
      </w:pPr>
    </w:p>
    <w:p w14:paraId="4B03A165" w14:textId="77777777" w:rsidR="00730E65" w:rsidRDefault="00730E65" w:rsidP="00730E65">
      <w:pPr>
        <w:widowControl w:val="0"/>
        <w:autoSpaceDE w:val="0"/>
        <w:autoSpaceDN w:val="0"/>
        <w:adjustRightInd w:val="0"/>
        <w:ind w:left="1440" w:hanging="720"/>
      </w:pPr>
      <w:r>
        <w:t>a)</w:t>
      </w:r>
      <w:r>
        <w:tab/>
        <w:t xml:space="preserve">All plumbing systems shall be designed and installed in accordance with the requirements of the "Illinois State Plumbing Code" except that the number of water closets, lavatories, bathtubs, showers, and other fixtures shall be as required by these Standards and the Facility's program. </w:t>
      </w:r>
    </w:p>
    <w:p w14:paraId="65538F08" w14:textId="77777777" w:rsidR="004366E6" w:rsidRDefault="004366E6" w:rsidP="00CB3E64">
      <w:pPr>
        <w:widowControl w:val="0"/>
        <w:autoSpaceDE w:val="0"/>
        <w:autoSpaceDN w:val="0"/>
        <w:adjustRightInd w:val="0"/>
      </w:pPr>
    </w:p>
    <w:p w14:paraId="51A322F6" w14:textId="77777777" w:rsidR="00730E65" w:rsidRDefault="00730E65" w:rsidP="00730E65">
      <w:pPr>
        <w:widowControl w:val="0"/>
        <w:autoSpaceDE w:val="0"/>
        <w:autoSpaceDN w:val="0"/>
        <w:adjustRightInd w:val="0"/>
        <w:ind w:left="1440" w:hanging="720"/>
      </w:pPr>
      <w:r>
        <w:t>b)</w:t>
      </w:r>
      <w:r>
        <w:tab/>
        <w:t xml:space="preserve">Plumbing fixtures shall be of nonabsorptive acid-resistant materials. </w:t>
      </w:r>
    </w:p>
    <w:p w14:paraId="7A811746" w14:textId="77777777" w:rsidR="004366E6" w:rsidRDefault="004366E6" w:rsidP="00CB3E64">
      <w:pPr>
        <w:widowControl w:val="0"/>
        <w:autoSpaceDE w:val="0"/>
        <w:autoSpaceDN w:val="0"/>
        <w:adjustRightInd w:val="0"/>
      </w:pPr>
    </w:p>
    <w:p w14:paraId="4566C573" w14:textId="77777777" w:rsidR="00730E65" w:rsidRDefault="00730E65" w:rsidP="00730E65">
      <w:pPr>
        <w:widowControl w:val="0"/>
        <w:autoSpaceDE w:val="0"/>
        <w:autoSpaceDN w:val="0"/>
        <w:adjustRightInd w:val="0"/>
        <w:ind w:left="1440" w:hanging="720"/>
      </w:pPr>
      <w:r>
        <w:t>c)</w:t>
      </w:r>
      <w:r>
        <w:tab/>
        <w:t xml:space="preserve">Shower bases and tub bottoms shall be provided with nonslip surfaces. </w:t>
      </w:r>
    </w:p>
    <w:p w14:paraId="12B1B1B5" w14:textId="77777777" w:rsidR="004366E6" w:rsidRDefault="004366E6" w:rsidP="00CB3E64">
      <w:pPr>
        <w:widowControl w:val="0"/>
        <w:autoSpaceDE w:val="0"/>
        <w:autoSpaceDN w:val="0"/>
        <w:adjustRightInd w:val="0"/>
      </w:pPr>
    </w:p>
    <w:p w14:paraId="45FB39EE" w14:textId="77777777" w:rsidR="00730E65" w:rsidRDefault="00730E65" w:rsidP="00730E65">
      <w:pPr>
        <w:widowControl w:val="0"/>
        <w:autoSpaceDE w:val="0"/>
        <w:autoSpaceDN w:val="0"/>
        <w:adjustRightInd w:val="0"/>
        <w:ind w:left="1440" w:hanging="720"/>
      </w:pPr>
      <w:r>
        <w:t>d)</w:t>
      </w:r>
      <w:r>
        <w:tab/>
        <w:t xml:space="preserve">Water supply systems shall be designed to supply water at sufficient pressure and volume to operate all fixtures and equipment during maximum demand periods. </w:t>
      </w:r>
    </w:p>
    <w:p w14:paraId="51EA3CBF" w14:textId="77777777" w:rsidR="004366E6" w:rsidRDefault="004366E6" w:rsidP="00CB3E64">
      <w:pPr>
        <w:widowControl w:val="0"/>
        <w:autoSpaceDE w:val="0"/>
        <w:autoSpaceDN w:val="0"/>
        <w:adjustRightInd w:val="0"/>
      </w:pPr>
    </w:p>
    <w:p w14:paraId="22294AB3" w14:textId="77777777" w:rsidR="00730E65" w:rsidRDefault="00730E65" w:rsidP="00730E65">
      <w:pPr>
        <w:widowControl w:val="0"/>
        <w:autoSpaceDE w:val="0"/>
        <w:autoSpaceDN w:val="0"/>
        <w:adjustRightInd w:val="0"/>
        <w:ind w:left="1440" w:hanging="720"/>
      </w:pPr>
      <w:r>
        <w:t>e)</w:t>
      </w:r>
      <w:r>
        <w:tab/>
        <w:t>Hot water distribution systems shall be arranged to provide hot water at each hot water outlet at all times.  Hot water at shower, bathing and handwashing facilities shall not exceed 110</w:t>
      </w:r>
      <w:r w:rsidR="004A6913">
        <w:t xml:space="preserve">º </w:t>
      </w:r>
      <w:r>
        <w:t xml:space="preserve">F. </w:t>
      </w:r>
    </w:p>
    <w:p w14:paraId="25236A4E" w14:textId="77777777" w:rsidR="004366E6" w:rsidRDefault="004366E6" w:rsidP="00CB3E64">
      <w:pPr>
        <w:widowControl w:val="0"/>
        <w:autoSpaceDE w:val="0"/>
        <w:autoSpaceDN w:val="0"/>
        <w:adjustRightInd w:val="0"/>
      </w:pPr>
    </w:p>
    <w:p w14:paraId="5AB1EB6E" w14:textId="77777777" w:rsidR="00730E65" w:rsidRDefault="00730E65" w:rsidP="00730E65">
      <w:pPr>
        <w:widowControl w:val="0"/>
        <w:autoSpaceDE w:val="0"/>
        <w:autoSpaceDN w:val="0"/>
        <w:adjustRightInd w:val="0"/>
        <w:ind w:left="1440" w:hanging="720"/>
      </w:pPr>
      <w:r>
        <w:t>f)</w:t>
      </w:r>
      <w:r>
        <w:tab/>
        <w:t xml:space="preserve">Water storage tanks shall be fabricated of corrosion resistant metal or lined with noncorrosive material. </w:t>
      </w:r>
    </w:p>
    <w:p w14:paraId="76A1C488" w14:textId="77777777" w:rsidR="004366E6" w:rsidRDefault="004366E6" w:rsidP="00CB3E64">
      <w:pPr>
        <w:widowControl w:val="0"/>
        <w:autoSpaceDE w:val="0"/>
        <w:autoSpaceDN w:val="0"/>
        <w:adjustRightInd w:val="0"/>
      </w:pPr>
    </w:p>
    <w:p w14:paraId="36FD92FD" w14:textId="77777777" w:rsidR="00730E65" w:rsidRDefault="00730E65" w:rsidP="00730E65">
      <w:pPr>
        <w:widowControl w:val="0"/>
        <w:autoSpaceDE w:val="0"/>
        <w:autoSpaceDN w:val="0"/>
        <w:adjustRightInd w:val="0"/>
        <w:ind w:left="1440" w:hanging="720"/>
      </w:pPr>
      <w:r>
        <w:t>g)</w:t>
      </w:r>
      <w:r>
        <w:tab/>
        <w:t xml:space="preserve">Insofar as possible, drainage piping shall not be installed above the ceiling nor installed in an exposed location in food preparation centers, food serving facilities, food storage areas, and other critical areas.  Special precautions shall be taken to protect these areas from possible leakage or condensation from necessary overhead piping systems. </w:t>
      </w:r>
    </w:p>
    <w:sectPr w:rsidR="00730E65" w:rsidSect="00730E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0E65"/>
    <w:rsid w:val="004366E6"/>
    <w:rsid w:val="004A6913"/>
    <w:rsid w:val="005C3366"/>
    <w:rsid w:val="00730E65"/>
    <w:rsid w:val="008673F0"/>
    <w:rsid w:val="00A65BF0"/>
    <w:rsid w:val="00A7326C"/>
    <w:rsid w:val="00CB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26B62F"/>
  <w15:docId w15:val="{D279E7D3-F1A8-405F-9804-956D1773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2012-06-21T23:45:00Z</dcterms:created>
  <dcterms:modified xsi:type="dcterms:W3CDTF">2025-03-07T18:56:00Z</dcterms:modified>
</cp:coreProperties>
</file>