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AA" w:rsidRDefault="00FD3CAA" w:rsidP="00FD3C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CAA" w:rsidRDefault="00FD3CAA" w:rsidP="00FD3CAA">
      <w:pPr>
        <w:widowControl w:val="0"/>
        <w:autoSpaceDE w:val="0"/>
        <w:autoSpaceDN w:val="0"/>
        <w:adjustRightInd w:val="0"/>
        <w:jc w:val="center"/>
      </w:pPr>
      <w:r>
        <w:t>SUBPART K:  WATER SUPPLY AND SEWAGE DISPOSAL</w:t>
      </w:r>
    </w:p>
    <w:sectPr w:rsidR="00FD3CAA" w:rsidSect="00FD3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CAA"/>
    <w:rsid w:val="005B1EC4"/>
    <w:rsid w:val="005C3366"/>
    <w:rsid w:val="00BC156A"/>
    <w:rsid w:val="00EA6FFF"/>
    <w:rsid w:val="00F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WATER SUPPLY AND SEWAGE DISPOSAL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WATER SUPPLY AND SEWAGE DISPOSAL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