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EE3D" w14:textId="77777777" w:rsidR="000E32EE" w:rsidRDefault="000E32EE" w:rsidP="000E32EE">
      <w:pPr>
        <w:widowControl w:val="0"/>
        <w:autoSpaceDE w:val="0"/>
        <w:autoSpaceDN w:val="0"/>
        <w:adjustRightInd w:val="0"/>
      </w:pPr>
    </w:p>
    <w:p w14:paraId="60798562" w14:textId="77777777" w:rsidR="000E32EE" w:rsidRDefault="000E32EE" w:rsidP="000E32EE">
      <w:pPr>
        <w:widowControl w:val="0"/>
        <w:autoSpaceDE w:val="0"/>
        <w:autoSpaceDN w:val="0"/>
        <w:adjustRightInd w:val="0"/>
      </w:pPr>
      <w:r>
        <w:rPr>
          <w:b/>
          <w:bCs/>
        </w:rPr>
        <w:t>Section 370.830  Behavior Emergencies</w:t>
      </w:r>
      <w:r>
        <w:t xml:space="preserve"> </w:t>
      </w:r>
    </w:p>
    <w:p w14:paraId="30FED7BF" w14:textId="77777777" w:rsidR="000E32EE" w:rsidRDefault="000E32EE" w:rsidP="000E32EE">
      <w:pPr>
        <w:widowControl w:val="0"/>
        <w:autoSpaceDE w:val="0"/>
        <w:autoSpaceDN w:val="0"/>
        <w:adjustRightInd w:val="0"/>
      </w:pPr>
    </w:p>
    <w:p w14:paraId="3BA77761" w14:textId="77777777" w:rsidR="000E32EE" w:rsidRDefault="000E32EE" w:rsidP="000E32EE">
      <w:pPr>
        <w:widowControl w:val="0"/>
        <w:autoSpaceDE w:val="0"/>
        <w:autoSpaceDN w:val="0"/>
        <w:adjustRightInd w:val="0"/>
        <w:ind w:left="1440" w:hanging="720"/>
      </w:pPr>
      <w:r>
        <w:t>a)</w:t>
      </w:r>
      <w:r>
        <w:tab/>
        <w:t xml:space="preserve">The resident's personal physician shall be contacted in the event of a behavior emergency.  If treatment away from the Community Living Facility is indicated, the facility shall be responsible for taking the resident to the nearest appropriate mental health facility (public or private).  Upon request, the Department of Mental Health and Developmental Disabilities will supply information to the facility as to what services are available in the community. </w:t>
      </w:r>
    </w:p>
    <w:p w14:paraId="229B9889" w14:textId="77777777" w:rsidR="008D6011" w:rsidRDefault="008D6011" w:rsidP="00C84E3F">
      <w:pPr>
        <w:widowControl w:val="0"/>
        <w:autoSpaceDE w:val="0"/>
        <w:autoSpaceDN w:val="0"/>
        <w:adjustRightInd w:val="0"/>
      </w:pPr>
    </w:p>
    <w:p w14:paraId="46378082" w14:textId="77777777" w:rsidR="000E32EE" w:rsidRDefault="000E32EE" w:rsidP="000E32EE">
      <w:pPr>
        <w:widowControl w:val="0"/>
        <w:autoSpaceDE w:val="0"/>
        <w:autoSpaceDN w:val="0"/>
        <w:adjustRightInd w:val="0"/>
        <w:ind w:left="1440" w:hanging="720"/>
      </w:pPr>
      <w:r>
        <w:t>b)</w:t>
      </w:r>
      <w:r>
        <w:tab/>
        <w:t xml:space="preserve">No form of seclusion, nor use of restraints, shall be permitted except as specified in Section 370.3030(a). </w:t>
      </w:r>
    </w:p>
    <w:sectPr w:rsidR="000E32EE" w:rsidSect="000E32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32EE"/>
    <w:rsid w:val="000E32EE"/>
    <w:rsid w:val="0016060A"/>
    <w:rsid w:val="001D2113"/>
    <w:rsid w:val="005C3366"/>
    <w:rsid w:val="008D6011"/>
    <w:rsid w:val="00C84E3F"/>
    <w:rsid w:val="00E7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23C2FC"/>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2025-03-07T18:43:00Z</dcterms:modified>
</cp:coreProperties>
</file>