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8D3C" w14:textId="52028BE1" w:rsidR="008C063E" w:rsidRDefault="008C063E" w:rsidP="008C063E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BA05B0">
        <w:t>d</w:t>
      </w:r>
      <w:r>
        <w:t>:  LONG-TERM CARE FACILITIES</w:t>
      </w:r>
    </w:p>
    <w:sectPr w:rsidR="008C063E" w:rsidSect="008C0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63E"/>
    <w:rsid w:val="004077C4"/>
    <w:rsid w:val="005C3366"/>
    <w:rsid w:val="00687A54"/>
    <w:rsid w:val="008440D5"/>
    <w:rsid w:val="008C063E"/>
    <w:rsid w:val="00B21401"/>
    <w:rsid w:val="00B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348E5F"/>
  <w15:docId w15:val="{251A4CCB-FA80-4A6E-8072-2EEFF98A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2</cp:revision>
  <dcterms:created xsi:type="dcterms:W3CDTF">2025-03-05T18:17:00Z</dcterms:created>
  <dcterms:modified xsi:type="dcterms:W3CDTF">2025-03-05T18:17:00Z</dcterms:modified>
</cp:coreProperties>
</file>