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0E" w:rsidRDefault="00B81D0E" w:rsidP="00B81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D0E" w:rsidRDefault="00B81D0E" w:rsidP="00B81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350.3270  Residents' Advisory Council</w:t>
      </w:r>
      <w:r>
        <w:t xml:space="preserve"> </w:t>
      </w:r>
    </w:p>
    <w:p w:rsidR="00B81D0E" w:rsidRDefault="00B81D0E" w:rsidP="00B81D0E">
      <w:pPr>
        <w:widowControl w:val="0"/>
        <w:autoSpaceDE w:val="0"/>
        <w:autoSpaceDN w:val="0"/>
        <w:adjustRightInd w:val="0"/>
      </w:pPr>
    </w:p>
    <w:p w:rsidR="00B81D0E" w:rsidRDefault="00B81D0E" w:rsidP="00B81D0E">
      <w:pPr>
        <w:widowControl w:val="0"/>
        <w:autoSpaceDE w:val="0"/>
        <w:autoSpaceDN w:val="0"/>
        <w:adjustRightInd w:val="0"/>
      </w:pPr>
      <w:r>
        <w:t xml:space="preserve">Each resident shall have the right to participate in a residents' advisory council as indicated in Section 350.650(a) through (m). </w:t>
      </w:r>
    </w:p>
    <w:p w:rsidR="00B81D0E" w:rsidRDefault="00B81D0E" w:rsidP="00B81D0E">
      <w:pPr>
        <w:widowControl w:val="0"/>
        <w:autoSpaceDE w:val="0"/>
        <w:autoSpaceDN w:val="0"/>
        <w:adjustRightInd w:val="0"/>
      </w:pPr>
    </w:p>
    <w:p w:rsidR="00B81D0E" w:rsidRDefault="00B81D0E" w:rsidP="00B81D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B81D0E" w:rsidSect="00B81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D0E"/>
    <w:rsid w:val="005C3366"/>
    <w:rsid w:val="00612FE4"/>
    <w:rsid w:val="006377B4"/>
    <w:rsid w:val="00883077"/>
    <w:rsid w:val="00B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