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55E9" w14:textId="77777777" w:rsidR="00A63729" w:rsidRDefault="00A63729" w:rsidP="00A63729">
      <w:pPr>
        <w:widowControl w:val="0"/>
        <w:autoSpaceDE w:val="0"/>
        <w:autoSpaceDN w:val="0"/>
        <w:adjustRightInd w:val="0"/>
      </w:pPr>
    </w:p>
    <w:p w14:paraId="641F9A8B" w14:textId="77777777" w:rsidR="00A63729" w:rsidRDefault="00A63729" w:rsidP="00A63729">
      <w:pPr>
        <w:widowControl w:val="0"/>
        <w:autoSpaceDE w:val="0"/>
        <w:autoSpaceDN w:val="0"/>
        <w:adjustRightInd w:val="0"/>
      </w:pPr>
      <w:r>
        <w:rPr>
          <w:b/>
          <w:bCs/>
        </w:rPr>
        <w:t>Section 350.2620  Codes and Standards</w:t>
      </w:r>
      <w:r>
        <w:t xml:space="preserve"> </w:t>
      </w:r>
    </w:p>
    <w:p w14:paraId="2B78AA9A" w14:textId="77777777" w:rsidR="00A63729" w:rsidRDefault="00A63729" w:rsidP="00A63729">
      <w:pPr>
        <w:widowControl w:val="0"/>
        <w:autoSpaceDE w:val="0"/>
        <w:autoSpaceDN w:val="0"/>
        <w:adjustRightInd w:val="0"/>
      </w:pPr>
    </w:p>
    <w:p w14:paraId="4F35A332" w14:textId="3FAF3C97" w:rsidR="00A63729" w:rsidRDefault="00A63729" w:rsidP="00A63729">
      <w:pPr>
        <w:widowControl w:val="0"/>
        <w:autoSpaceDE w:val="0"/>
        <w:autoSpaceDN w:val="0"/>
        <w:adjustRightInd w:val="0"/>
        <w:ind w:left="1440" w:hanging="720"/>
      </w:pPr>
      <w:r>
        <w:t>a)</w:t>
      </w:r>
      <w:r>
        <w:tab/>
        <w:t>Each facility shall comply with the applicable provisions of the following codes and standards</w:t>
      </w:r>
      <w:r w:rsidR="0078106E">
        <w:t>:</w:t>
      </w:r>
      <w:r>
        <w:t xml:space="preserve"> </w:t>
      </w:r>
    </w:p>
    <w:p w14:paraId="57C2996B" w14:textId="77777777" w:rsidR="00DC609D" w:rsidRDefault="00DC609D" w:rsidP="004D2A42">
      <w:pPr>
        <w:widowControl w:val="0"/>
        <w:autoSpaceDE w:val="0"/>
        <w:autoSpaceDN w:val="0"/>
        <w:adjustRightInd w:val="0"/>
      </w:pPr>
    </w:p>
    <w:p w14:paraId="5F84790F" w14:textId="77777777" w:rsidR="00A63729" w:rsidRDefault="00A63729" w:rsidP="00A63729">
      <w:pPr>
        <w:widowControl w:val="0"/>
        <w:autoSpaceDE w:val="0"/>
        <w:autoSpaceDN w:val="0"/>
        <w:adjustRightInd w:val="0"/>
        <w:ind w:left="2160" w:hanging="720"/>
      </w:pPr>
      <w:r>
        <w:t>1)</w:t>
      </w:r>
      <w:r>
        <w:tab/>
        <w:t xml:space="preserve">State of Illinois rules </w:t>
      </w:r>
    </w:p>
    <w:p w14:paraId="78251075" w14:textId="77777777" w:rsidR="00DC609D" w:rsidRDefault="00DC609D" w:rsidP="004D2A42">
      <w:pPr>
        <w:widowControl w:val="0"/>
        <w:autoSpaceDE w:val="0"/>
        <w:autoSpaceDN w:val="0"/>
        <w:adjustRightInd w:val="0"/>
      </w:pPr>
    </w:p>
    <w:p w14:paraId="40F55ACE" w14:textId="40B447E5" w:rsidR="00A63729" w:rsidRDefault="00A63729" w:rsidP="00A63729">
      <w:pPr>
        <w:widowControl w:val="0"/>
        <w:autoSpaceDE w:val="0"/>
        <w:autoSpaceDN w:val="0"/>
        <w:adjustRightInd w:val="0"/>
        <w:ind w:left="2880" w:hanging="720"/>
      </w:pPr>
      <w:r>
        <w:t>A)</w:t>
      </w:r>
      <w:r>
        <w:tab/>
        <w:t xml:space="preserve">Illinois Plumbing Code, Department of Public Health </w:t>
      </w:r>
    </w:p>
    <w:p w14:paraId="1FA965E2" w14:textId="77777777" w:rsidR="00DC609D" w:rsidRDefault="00DC609D" w:rsidP="004D2A42">
      <w:pPr>
        <w:widowControl w:val="0"/>
        <w:autoSpaceDE w:val="0"/>
        <w:autoSpaceDN w:val="0"/>
        <w:adjustRightInd w:val="0"/>
      </w:pPr>
    </w:p>
    <w:p w14:paraId="40B648CC" w14:textId="5F36EA44" w:rsidR="00A63729" w:rsidRDefault="00A63729" w:rsidP="00A63729">
      <w:pPr>
        <w:widowControl w:val="0"/>
        <w:autoSpaceDE w:val="0"/>
        <w:autoSpaceDN w:val="0"/>
        <w:adjustRightInd w:val="0"/>
        <w:ind w:left="2880" w:hanging="720"/>
      </w:pPr>
      <w:r>
        <w:t>B)</w:t>
      </w:r>
      <w:r>
        <w:tab/>
        <w:t xml:space="preserve">Illinois Accessibility Code, Capital Development Board </w:t>
      </w:r>
    </w:p>
    <w:p w14:paraId="2C138EB4" w14:textId="77777777" w:rsidR="00DC609D" w:rsidRDefault="00DC609D" w:rsidP="004D2A42">
      <w:pPr>
        <w:widowControl w:val="0"/>
        <w:autoSpaceDE w:val="0"/>
        <w:autoSpaceDN w:val="0"/>
        <w:adjustRightInd w:val="0"/>
      </w:pPr>
    </w:p>
    <w:p w14:paraId="05566C02" w14:textId="454119EC" w:rsidR="00A63729" w:rsidRDefault="00A63729" w:rsidP="00A63729">
      <w:pPr>
        <w:widowControl w:val="0"/>
        <w:autoSpaceDE w:val="0"/>
        <w:autoSpaceDN w:val="0"/>
        <w:adjustRightInd w:val="0"/>
        <w:ind w:left="2880" w:hanging="720"/>
      </w:pPr>
      <w:r>
        <w:t>C)</w:t>
      </w:r>
      <w:r>
        <w:tab/>
        <w:t xml:space="preserve">Food Code, Department of Public Health </w:t>
      </w:r>
    </w:p>
    <w:p w14:paraId="5F7A2952" w14:textId="77777777" w:rsidR="00DC609D" w:rsidRDefault="00DC609D" w:rsidP="004D2A42">
      <w:pPr>
        <w:widowControl w:val="0"/>
        <w:autoSpaceDE w:val="0"/>
        <w:autoSpaceDN w:val="0"/>
        <w:adjustRightInd w:val="0"/>
      </w:pPr>
    </w:p>
    <w:p w14:paraId="6C900926" w14:textId="3AA4921A" w:rsidR="00A63729" w:rsidRDefault="00A63729" w:rsidP="00A63729">
      <w:pPr>
        <w:widowControl w:val="0"/>
        <w:autoSpaceDE w:val="0"/>
        <w:autoSpaceDN w:val="0"/>
        <w:adjustRightInd w:val="0"/>
        <w:ind w:left="2880" w:hanging="720"/>
      </w:pPr>
      <w:r>
        <w:t>D)</w:t>
      </w:r>
      <w:r>
        <w:tab/>
        <w:t xml:space="preserve">Boiler and Pressure Vessel Safety, Office of the State Fire Marshal </w:t>
      </w:r>
    </w:p>
    <w:p w14:paraId="6CBBF941" w14:textId="77777777" w:rsidR="00DC609D" w:rsidRDefault="00DC609D" w:rsidP="004D2A42">
      <w:pPr>
        <w:widowControl w:val="0"/>
        <w:autoSpaceDE w:val="0"/>
        <w:autoSpaceDN w:val="0"/>
        <w:adjustRightInd w:val="0"/>
      </w:pPr>
    </w:p>
    <w:p w14:paraId="02561599" w14:textId="77777777" w:rsidR="00A63729" w:rsidRDefault="00A63729" w:rsidP="00A63729">
      <w:pPr>
        <w:widowControl w:val="0"/>
        <w:autoSpaceDE w:val="0"/>
        <w:autoSpaceDN w:val="0"/>
        <w:adjustRightInd w:val="0"/>
        <w:ind w:left="2160" w:hanging="720"/>
      </w:pPr>
      <w:r>
        <w:t>2)</w:t>
      </w:r>
      <w:r>
        <w:tab/>
        <w:t xml:space="preserve">Codes and </w:t>
      </w:r>
      <w:r w:rsidR="007D72FD">
        <w:t>s</w:t>
      </w:r>
      <w:r>
        <w:t xml:space="preserve">tandards </w:t>
      </w:r>
    </w:p>
    <w:p w14:paraId="3B87401C" w14:textId="77777777" w:rsidR="00DC609D" w:rsidRDefault="00DC609D" w:rsidP="004D2A42">
      <w:pPr>
        <w:widowControl w:val="0"/>
        <w:autoSpaceDE w:val="0"/>
        <w:autoSpaceDN w:val="0"/>
        <w:adjustRightInd w:val="0"/>
      </w:pPr>
    </w:p>
    <w:p w14:paraId="4EB34E7C" w14:textId="0EEF77C8" w:rsidR="00A63729" w:rsidRDefault="00A63729" w:rsidP="00A63729">
      <w:pPr>
        <w:widowControl w:val="0"/>
        <w:autoSpaceDE w:val="0"/>
        <w:autoSpaceDN w:val="0"/>
        <w:adjustRightInd w:val="0"/>
        <w:ind w:left="2880" w:hanging="720"/>
      </w:pPr>
      <w:r>
        <w:t>A)</w:t>
      </w:r>
      <w:r>
        <w:tab/>
        <w:t>NFPA 101: Life Safety Code,</w:t>
      </w:r>
      <w:r w:rsidR="0078106E" w:rsidRPr="0078106E">
        <w:t xml:space="preserve"> </w:t>
      </w:r>
      <w:r w:rsidR="0078106E">
        <w:t>Chapter 18</w:t>
      </w:r>
      <w:r w:rsidR="00EB4194">
        <w:t>,</w:t>
      </w:r>
      <w:r w:rsidR="007D72FD">
        <w:t xml:space="preserve"> and </w:t>
      </w:r>
      <w:r w:rsidR="00EB4194">
        <w:t xml:space="preserve">excluding Chapter 5, Performance Based Options, and all other references to </w:t>
      </w:r>
      <w:r w:rsidR="0078106E">
        <w:t>performance-</w:t>
      </w:r>
      <w:r w:rsidR="00EB4194">
        <w:t xml:space="preserve">based options.  NFPA </w:t>
      </w:r>
      <w:proofErr w:type="spellStart"/>
      <w:r w:rsidR="00EB4194">
        <w:t>101A</w:t>
      </w:r>
      <w:proofErr w:type="spellEnd"/>
      <w:r w:rsidR="00EB4194">
        <w:t xml:space="preserve">:  </w:t>
      </w:r>
      <w:r w:rsidR="000F4A00">
        <w:t xml:space="preserve">Guide on </w:t>
      </w:r>
      <w:r w:rsidR="00EB4194">
        <w:t xml:space="preserve">Alternative Approaches to Life Safety shall not be allowed to establish equivalencies for new construction.  In addition to the publications referenced in Chapter </w:t>
      </w:r>
      <w:r w:rsidR="000F4A00">
        <w:t>2</w:t>
      </w:r>
      <w:r w:rsidR="00EB4194">
        <w:t xml:space="preserve">, </w:t>
      </w:r>
      <w:r w:rsidR="000F4A00">
        <w:t>NFPA 99:  Health Care Facilities</w:t>
      </w:r>
      <w:r w:rsidR="00EB4194">
        <w:t xml:space="preserve"> shall be applicable for all long-term</w:t>
      </w:r>
      <w:r w:rsidR="007D72FD">
        <w:t xml:space="preserve"> care</w:t>
      </w:r>
      <w:r w:rsidR="00EB4194">
        <w:t xml:space="preserve"> facilities</w:t>
      </w:r>
      <w:r w:rsidR="000F4A00">
        <w:t>.</w:t>
      </w:r>
      <w:r>
        <w:t xml:space="preserve"> </w:t>
      </w:r>
    </w:p>
    <w:p w14:paraId="2F3C98DF" w14:textId="7C6AA59B" w:rsidR="00DC609D" w:rsidRDefault="00DC609D" w:rsidP="004D2A42">
      <w:pPr>
        <w:widowControl w:val="0"/>
        <w:autoSpaceDE w:val="0"/>
        <w:autoSpaceDN w:val="0"/>
        <w:adjustRightInd w:val="0"/>
      </w:pPr>
    </w:p>
    <w:p w14:paraId="42C179EE" w14:textId="77777777" w:rsidR="00A63729" w:rsidRDefault="00A63729" w:rsidP="00A63729">
      <w:pPr>
        <w:widowControl w:val="0"/>
        <w:autoSpaceDE w:val="0"/>
        <w:autoSpaceDN w:val="0"/>
        <w:adjustRightInd w:val="0"/>
        <w:ind w:left="2880" w:hanging="720"/>
      </w:pPr>
      <w:r>
        <w:t>B)</w:t>
      </w:r>
      <w:r>
        <w:tab/>
        <w:t xml:space="preserve">Underwriters Laboratories, Inc. (UL) </w:t>
      </w:r>
    </w:p>
    <w:p w14:paraId="136F6DEA" w14:textId="77777777" w:rsidR="00DC609D" w:rsidRDefault="00DC609D" w:rsidP="004D2A42">
      <w:pPr>
        <w:widowControl w:val="0"/>
        <w:autoSpaceDE w:val="0"/>
        <w:autoSpaceDN w:val="0"/>
        <w:adjustRightInd w:val="0"/>
      </w:pPr>
    </w:p>
    <w:p w14:paraId="34D8644E" w14:textId="6742B03C" w:rsidR="00A63729" w:rsidRDefault="00A63729" w:rsidP="00A63729">
      <w:pPr>
        <w:widowControl w:val="0"/>
        <w:autoSpaceDE w:val="0"/>
        <w:autoSpaceDN w:val="0"/>
        <w:adjustRightInd w:val="0"/>
        <w:ind w:left="3600" w:hanging="720"/>
      </w:pPr>
      <w:proofErr w:type="spellStart"/>
      <w:r>
        <w:t>i</w:t>
      </w:r>
      <w:proofErr w:type="spellEnd"/>
      <w:r>
        <w:t>)</w:t>
      </w:r>
      <w:r>
        <w:tab/>
        <w:t>Fire Resistance Directory</w:t>
      </w:r>
    </w:p>
    <w:p w14:paraId="6C8CC3F3" w14:textId="77777777" w:rsidR="00DC609D" w:rsidRDefault="00DC609D" w:rsidP="004D2A42">
      <w:pPr>
        <w:widowControl w:val="0"/>
        <w:autoSpaceDE w:val="0"/>
        <w:autoSpaceDN w:val="0"/>
        <w:adjustRightInd w:val="0"/>
      </w:pPr>
    </w:p>
    <w:p w14:paraId="6F462348" w14:textId="2E48F0C2" w:rsidR="00A63729" w:rsidRDefault="00A63729" w:rsidP="00A63729">
      <w:pPr>
        <w:widowControl w:val="0"/>
        <w:autoSpaceDE w:val="0"/>
        <w:autoSpaceDN w:val="0"/>
        <w:adjustRightInd w:val="0"/>
        <w:ind w:left="3600" w:hanging="720"/>
      </w:pPr>
      <w:r>
        <w:t>ii)</w:t>
      </w:r>
      <w:r>
        <w:tab/>
        <w:t xml:space="preserve">Building Material Directory </w:t>
      </w:r>
    </w:p>
    <w:p w14:paraId="70C47179" w14:textId="77777777" w:rsidR="00260402" w:rsidRDefault="00260402" w:rsidP="004D2A42">
      <w:pPr>
        <w:widowControl w:val="0"/>
        <w:autoSpaceDE w:val="0"/>
        <w:autoSpaceDN w:val="0"/>
        <w:adjustRightInd w:val="0"/>
      </w:pPr>
    </w:p>
    <w:p w14:paraId="3B421396" w14:textId="6E41159A" w:rsidR="00A63729" w:rsidRDefault="00A63729" w:rsidP="00A63729">
      <w:pPr>
        <w:widowControl w:val="0"/>
        <w:autoSpaceDE w:val="0"/>
        <w:autoSpaceDN w:val="0"/>
        <w:adjustRightInd w:val="0"/>
        <w:ind w:left="2880" w:hanging="720"/>
      </w:pPr>
      <w:r>
        <w:t>C)</w:t>
      </w:r>
      <w:r>
        <w:tab/>
        <w:t xml:space="preserve">American Society for Testing and Materials (ASTM), Standard </w:t>
      </w:r>
      <w:proofErr w:type="spellStart"/>
      <w:r w:rsidR="000F4A00" w:rsidRPr="004B22D1">
        <w:t>E90</w:t>
      </w:r>
      <w:proofErr w:type="spellEnd"/>
      <w:r w:rsidR="000F4A00" w:rsidRPr="004B22D1">
        <w:t>-09</w:t>
      </w:r>
      <w:r>
        <w:t xml:space="preserve">, </w:t>
      </w:r>
      <w:r w:rsidR="00EB4194">
        <w:t xml:space="preserve">Standard Test Method </w:t>
      </w:r>
      <w:r>
        <w:t xml:space="preserve">for Laboratory Measurement of Airborne Sound Transmission Loss of Building Partitions </w:t>
      </w:r>
      <w:r w:rsidR="00EB4194">
        <w:t>and Elements</w:t>
      </w:r>
    </w:p>
    <w:p w14:paraId="70F6393B" w14:textId="77777777" w:rsidR="00DC609D" w:rsidRDefault="00DC609D" w:rsidP="004D2A42">
      <w:pPr>
        <w:widowControl w:val="0"/>
        <w:autoSpaceDE w:val="0"/>
        <w:autoSpaceDN w:val="0"/>
        <w:adjustRightInd w:val="0"/>
      </w:pPr>
    </w:p>
    <w:p w14:paraId="30FE812C" w14:textId="77777777" w:rsidR="00A63729" w:rsidRDefault="00A63729" w:rsidP="00A63729">
      <w:pPr>
        <w:widowControl w:val="0"/>
        <w:autoSpaceDE w:val="0"/>
        <w:autoSpaceDN w:val="0"/>
        <w:adjustRightInd w:val="0"/>
        <w:ind w:left="2880" w:hanging="720"/>
      </w:pPr>
      <w:r>
        <w:t>D)</w:t>
      </w:r>
      <w:r>
        <w:tab/>
        <w:t xml:space="preserve">American Society of Heating, Refrigerating and Air Conditioning Engineers (ASHRAE): </w:t>
      </w:r>
    </w:p>
    <w:p w14:paraId="2EAE4ED3" w14:textId="77777777" w:rsidR="00DC609D" w:rsidRDefault="00DC609D" w:rsidP="004D2A42">
      <w:pPr>
        <w:widowControl w:val="0"/>
        <w:autoSpaceDE w:val="0"/>
        <w:autoSpaceDN w:val="0"/>
        <w:adjustRightInd w:val="0"/>
      </w:pPr>
    </w:p>
    <w:p w14:paraId="7012C652" w14:textId="1875DEF0" w:rsidR="00A63729" w:rsidRDefault="00A63729" w:rsidP="00A63729">
      <w:pPr>
        <w:widowControl w:val="0"/>
        <w:autoSpaceDE w:val="0"/>
        <w:autoSpaceDN w:val="0"/>
        <w:adjustRightInd w:val="0"/>
        <w:ind w:left="3600" w:hanging="720"/>
      </w:pPr>
      <w:proofErr w:type="spellStart"/>
      <w:r>
        <w:t>i</w:t>
      </w:r>
      <w:proofErr w:type="spellEnd"/>
      <w:r>
        <w:t>)</w:t>
      </w:r>
      <w:r>
        <w:tab/>
        <w:t xml:space="preserve">Handbook of Fundamentals </w:t>
      </w:r>
    </w:p>
    <w:p w14:paraId="1B4F378B" w14:textId="77777777" w:rsidR="00DC609D" w:rsidRDefault="00DC609D" w:rsidP="004D2A42">
      <w:pPr>
        <w:widowControl w:val="0"/>
        <w:autoSpaceDE w:val="0"/>
        <w:autoSpaceDN w:val="0"/>
        <w:adjustRightInd w:val="0"/>
      </w:pPr>
    </w:p>
    <w:p w14:paraId="49129DCC" w14:textId="53712DB9" w:rsidR="00A63729" w:rsidRDefault="00A63729" w:rsidP="00A63729">
      <w:pPr>
        <w:widowControl w:val="0"/>
        <w:autoSpaceDE w:val="0"/>
        <w:autoSpaceDN w:val="0"/>
        <w:adjustRightInd w:val="0"/>
        <w:ind w:left="3600" w:hanging="720"/>
      </w:pPr>
      <w:r>
        <w:t>ii)</w:t>
      </w:r>
      <w:r>
        <w:tab/>
        <w:t xml:space="preserve">Handbook of Applications </w:t>
      </w:r>
    </w:p>
    <w:p w14:paraId="6A3C6DD4" w14:textId="77777777" w:rsidR="00DC609D" w:rsidRDefault="00DC609D" w:rsidP="004D2A42">
      <w:pPr>
        <w:widowControl w:val="0"/>
        <w:autoSpaceDE w:val="0"/>
        <w:autoSpaceDN w:val="0"/>
        <w:adjustRightInd w:val="0"/>
      </w:pPr>
    </w:p>
    <w:p w14:paraId="2B4E4C3D" w14:textId="14DA26DC" w:rsidR="00A63729" w:rsidRDefault="00A63729" w:rsidP="00A63729">
      <w:pPr>
        <w:widowControl w:val="0"/>
        <w:autoSpaceDE w:val="0"/>
        <w:autoSpaceDN w:val="0"/>
        <w:adjustRightInd w:val="0"/>
        <w:ind w:left="2880" w:hanging="720"/>
      </w:pPr>
      <w:r>
        <w:t>E)</w:t>
      </w:r>
      <w:r>
        <w:tab/>
        <w:t xml:space="preserve">International Building Code </w:t>
      </w:r>
      <w:r w:rsidR="00EB4194">
        <w:t>(IBC)</w:t>
      </w:r>
      <w:r>
        <w:t xml:space="preserve"> </w:t>
      </w:r>
    </w:p>
    <w:p w14:paraId="75CF7B0D" w14:textId="77777777" w:rsidR="00DC609D" w:rsidRDefault="00DC609D" w:rsidP="004D2A42">
      <w:pPr>
        <w:widowControl w:val="0"/>
        <w:autoSpaceDE w:val="0"/>
        <w:autoSpaceDN w:val="0"/>
        <w:adjustRightInd w:val="0"/>
      </w:pPr>
    </w:p>
    <w:p w14:paraId="33B09916" w14:textId="1411AD0D" w:rsidR="00A63729" w:rsidRDefault="00A63729" w:rsidP="00972F27">
      <w:pPr>
        <w:widowControl w:val="0"/>
        <w:autoSpaceDE w:val="0"/>
        <w:autoSpaceDN w:val="0"/>
        <w:adjustRightInd w:val="0"/>
        <w:ind w:left="2880" w:hanging="720"/>
      </w:pPr>
      <w:r>
        <w:lastRenderedPageBreak/>
        <w:t>F)</w:t>
      </w:r>
      <w:r>
        <w:tab/>
      </w:r>
      <w:r w:rsidR="00EB4194">
        <w:t>American Society of Mechanical Engineers (ASM</w:t>
      </w:r>
      <w:r w:rsidR="007D72FD">
        <w:t>E</w:t>
      </w:r>
      <w:r w:rsidR="00EB4194">
        <w:t>) International:</w:t>
      </w:r>
      <w:r w:rsidR="00AA2E37">
        <w:t xml:space="preserve"> ANSI/ASME </w:t>
      </w:r>
      <w:r>
        <w:t xml:space="preserve">Standard </w:t>
      </w:r>
      <w:proofErr w:type="spellStart"/>
      <w:r>
        <w:t>A17.1</w:t>
      </w:r>
      <w:proofErr w:type="spellEnd"/>
      <w:r>
        <w:t xml:space="preserve">, Safety Code for Elevators and Escalators </w:t>
      </w:r>
    </w:p>
    <w:p w14:paraId="3D8146CB" w14:textId="77777777" w:rsidR="000F4A00" w:rsidRDefault="000F4A00" w:rsidP="004D2A42">
      <w:pPr>
        <w:widowControl w:val="0"/>
        <w:autoSpaceDE w:val="0"/>
        <w:autoSpaceDN w:val="0"/>
        <w:adjustRightInd w:val="0"/>
      </w:pPr>
    </w:p>
    <w:p w14:paraId="1EE7CBC7" w14:textId="151AA024" w:rsidR="000F4A00" w:rsidRDefault="000F4A00" w:rsidP="000F4A00">
      <w:pPr>
        <w:widowControl w:val="0"/>
        <w:autoSpaceDE w:val="0"/>
        <w:autoSpaceDN w:val="0"/>
        <w:adjustRightInd w:val="0"/>
        <w:ind w:left="2880" w:hanging="720"/>
      </w:pPr>
      <w:r>
        <w:t>G)</w:t>
      </w:r>
      <w:r>
        <w:tab/>
      </w:r>
      <w:r w:rsidRPr="004770DA">
        <w:t xml:space="preserve">ANSI/ASHRAE/ASHE Standard 170-2008, Ventilation of Health Care Facilities, which may be accessed at: </w:t>
      </w:r>
      <w:r>
        <w:t xml:space="preserve"> </w:t>
      </w:r>
      <w:r w:rsidRPr="000F4A00">
        <w:t>http://sspc170.ashraepcs.org/pdf/170_2008_FINAL.pdf</w:t>
      </w:r>
    </w:p>
    <w:p w14:paraId="18EDA21C" w14:textId="77777777" w:rsidR="00DC609D" w:rsidRDefault="00DC609D" w:rsidP="004D2A42">
      <w:pPr>
        <w:widowControl w:val="0"/>
        <w:autoSpaceDE w:val="0"/>
        <w:autoSpaceDN w:val="0"/>
        <w:adjustRightInd w:val="0"/>
      </w:pPr>
    </w:p>
    <w:p w14:paraId="6F70B9BA" w14:textId="77777777" w:rsidR="00A63729" w:rsidRDefault="00A63729" w:rsidP="00A63729">
      <w:pPr>
        <w:widowControl w:val="0"/>
        <w:autoSpaceDE w:val="0"/>
        <w:autoSpaceDN w:val="0"/>
        <w:adjustRightInd w:val="0"/>
        <w:ind w:left="1440" w:hanging="720"/>
      </w:pPr>
      <w:r>
        <w:t>b)</w:t>
      </w:r>
      <w:r>
        <w:tab/>
        <w:t>In addition to compliance with the standards set forth herein, all building codes, ordinances and regulations that are enforced by city, county or other local jurisdictions in which the facility is, or will be, located</w:t>
      </w:r>
      <w:r w:rsidR="00EB4194">
        <w:t xml:space="preserve"> shall</w:t>
      </w:r>
      <w:r>
        <w:t xml:space="preserve"> be observed. </w:t>
      </w:r>
    </w:p>
    <w:p w14:paraId="5291FF31" w14:textId="77777777" w:rsidR="00DC609D" w:rsidRDefault="00DC609D" w:rsidP="004D2A42">
      <w:pPr>
        <w:widowControl w:val="0"/>
        <w:autoSpaceDE w:val="0"/>
        <w:autoSpaceDN w:val="0"/>
        <w:adjustRightInd w:val="0"/>
      </w:pPr>
    </w:p>
    <w:p w14:paraId="45F7E6EC" w14:textId="014DAF0B" w:rsidR="00A63729" w:rsidRDefault="00A63729" w:rsidP="00A63729">
      <w:pPr>
        <w:widowControl w:val="0"/>
        <w:autoSpaceDE w:val="0"/>
        <w:autoSpaceDN w:val="0"/>
        <w:adjustRightInd w:val="0"/>
        <w:ind w:left="1440" w:hanging="720"/>
      </w:pPr>
      <w:r>
        <w:t>c)</w:t>
      </w:r>
      <w:r>
        <w:tab/>
        <w:t xml:space="preserve">Where no local building code exists, the recommendations of the International Building Code shall apply. </w:t>
      </w:r>
    </w:p>
    <w:p w14:paraId="5262C9B2" w14:textId="77777777" w:rsidR="00DC609D" w:rsidRDefault="00DC609D" w:rsidP="004D2A42">
      <w:pPr>
        <w:widowControl w:val="0"/>
        <w:autoSpaceDE w:val="0"/>
        <w:autoSpaceDN w:val="0"/>
        <w:adjustRightInd w:val="0"/>
      </w:pPr>
    </w:p>
    <w:p w14:paraId="32E082F6" w14:textId="20E2249C" w:rsidR="00A63729" w:rsidRDefault="00A63729" w:rsidP="00A63729">
      <w:pPr>
        <w:widowControl w:val="0"/>
        <w:autoSpaceDE w:val="0"/>
        <w:autoSpaceDN w:val="0"/>
        <w:adjustRightInd w:val="0"/>
        <w:ind w:left="1440" w:hanging="720"/>
      </w:pPr>
      <w:r>
        <w:t>d)</w:t>
      </w:r>
      <w:r>
        <w:tab/>
        <w:t xml:space="preserve">The local building code or the recommendations of the International Building Code shall apply insofar as </w:t>
      </w:r>
      <w:r w:rsidR="00725BDE">
        <w:t>its</w:t>
      </w:r>
      <w:r>
        <w:t xml:space="preserve"> recommendations are not in conflict with the standards set forth in this Part, or with the </w:t>
      </w:r>
      <w:r w:rsidR="00725BDE">
        <w:t>NFPA</w:t>
      </w:r>
      <w:r>
        <w:t xml:space="preserve"> 101. </w:t>
      </w:r>
    </w:p>
    <w:p w14:paraId="50E40601" w14:textId="2260194E" w:rsidR="00A63729" w:rsidRDefault="00A63729" w:rsidP="004D2A42">
      <w:pPr>
        <w:widowControl w:val="0"/>
        <w:autoSpaceDE w:val="0"/>
        <w:autoSpaceDN w:val="0"/>
        <w:adjustRightInd w:val="0"/>
      </w:pPr>
    </w:p>
    <w:p w14:paraId="56C731F3" w14:textId="5043DB84" w:rsidR="00A84CA5" w:rsidRDefault="00725BDE">
      <w:pPr>
        <w:pStyle w:val="JCARSourceNote"/>
        <w:ind w:firstLine="720"/>
      </w:pPr>
      <w:r w:rsidRPr="00524821">
        <w:t>(Source:  Amended at 4</w:t>
      </w:r>
      <w:r w:rsidR="005B75FC">
        <w:t>8</w:t>
      </w:r>
      <w:r w:rsidRPr="00524821">
        <w:t xml:space="preserve"> Ill. Reg. </w:t>
      </w:r>
      <w:r w:rsidR="005A7332">
        <w:t>2546</w:t>
      </w:r>
      <w:r w:rsidRPr="00524821">
        <w:t xml:space="preserve">, effective </w:t>
      </w:r>
      <w:r w:rsidR="005A7332">
        <w:t>January 30, 2024</w:t>
      </w:r>
      <w:r w:rsidRPr="00524821">
        <w:t>)</w:t>
      </w:r>
    </w:p>
    <w:sectPr w:rsidR="00A84CA5" w:rsidSect="00A637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3729"/>
    <w:rsid w:val="000826B5"/>
    <w:rsid w:val="000F4A00"/>
    <w:rsid w:val="00156D85"/>
    <w:rsid w:val="00260402"/>
    <w:rsid w:val="002E1ABA"/>
    <w:rsid w:val="00417D24"/>
    <w:rsid w:val="004D2A42"/>
    <w:rsid w:val="00563B34"/>
    <w:rsid w:val="005A7332"/>
    <w:rsid w:val="005B75FC"/>
    <w:rsid w:val="005C3366"/>
    <w:rsid w:val="00607453"/>
    <w:rsid w:val="00654E6D"/>
    <w:rsid w:val="00725BDE"/>
    <w:rsid w:val="0074011B"/>
    <w:rsid w:val="0078106E"/>
    <w:rsid w:val="007D72FD"/>
    <w:rsid w:val="00852C9C"/>
    <w:rsid w:val="00864E39"/>
    <w:rsid w:val="008931C5"/>
    <w:rsid w:val="008D276E"/>
    <w:rsid w:val="00972F27"/>
    <w:rsid w:val="00A10E7C"/>
    <w:rsid w:val="00A63729"/>
    <w:rsid w:val="00A84CA5"/>
    <w:rsid w:val="00AA2E37"/>
    <w:rsid w:val="00AA7C01"/>
    <w:rsid w:val="00C96F94"/>
    <w:rsid w:val="00CD590F"/>
    <w:rsid w:val="00D36FCD"/>
    <w:rsid w:val="00DA5923"/>
    <w:rsid w:val="00DC609D"/>
    <w:rsid w:val="00DD52D1"/>
    <w:rsid w:val="00EB4194"/>
    <w:rsid w:val="00EB65DB"/>
    <w:rsid w:val="00F1552B"/>
    <w:rsid w:val="00FB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E0E63D"/>
  <w15:docId w15:val="{75266AD3-DCFF-4F80-B3F8-0CEB477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4194"/>
  </w:style>
  <w:style w:type="character" w:styleId="Hyperlink">
    <w:name w:val="Hyperlink"/>
    <w:basedOn w:val="DefaultParagraphFont"/>
    <w:uiPriority w:val="99"/>
    <w:unhideWhenUsed/>
    <w:rsid w:val="000F4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2024-02-16T16:53:00Z</dcterms:modified>
</cp:coreProperties>
</file>