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80D901" w14:textId="77777777" w:rsidR="00B33981" w:rsidRDefault="00B33981" w:rsidP="00B33981">
      <w:pPr>
        <w:widowControl w:val="0"/>
        <w:autoSpaceDE w:val="0"/>
        <w:autoSpaceDN w:val="0"/>
        <w:adjustRightInd w:val="0"/>
      </w:pPr>
    </w:p>
    <w:p w14:paraId="4C11DDE5" w14:textId="77777777" w:rsidR="00B33981" w:rsidRDefault="00B33981" w:rsidP="00B33981">
      <w:pPr>
        <w:widowControl w:val="0"/>
        <w:autoSpaceDE w:val="0"/>
        <w:autoSpaceDN w:val="0"/>
        <w:adjustRightInd w:val="0"/>
      </w:pPr>
      <w:r>
        <w:rPr>
          <w:b/>
          <w:bCs/>
        </w:rPr>
        <w:t>Section 350.1680  Retention of Facility Records</w:t>
      </w:r>
      <w:r>
        <w:t xml:space="preserve"> </w:t>
      </w:r>
    </w:p>
    <w:p w14:paraId="647A6E8F" w14:textId="77777777" w:rsidR="00B33981" w:rsidRDefault="00B33981" w:rsidP="00B33981">
      <w:pPr>
        <w:widowControl w:val="0"/>
        <w:autoSpaceDE w:val="0"/>
        <w:autoSpaceDN w:val="0"/>
        <w:adjustRightInd w:val="0"/>
      </w:pPr>
    </w:p>
    <w:p w14:paraId="47F05205" w14:textId="77777777" w:rsidR="00B33981" w:rsidRDefault="00B33981" w:rsidP="00B33981">
      <w:pPr>
        <w:widowControl w:val="0"/>
        <w:autoSpaceDE w:val="0"/>
        <w:autoSpaceDN w:val="0"/>
        <w:adjustRightInd w:val="0"/>
      </w:pPr>
      <w:r>
        <w:t xml:space="preserve">The facility shall retain the records referenced in this Section for a minimum of three years.  It is suggested that the administrator check with legal counsel regarding the advisability of retaining records for a longer period of time, and the procedures to be followed in the event the facility ceases operation.  The records for which this requirement applies are as follows: </w:t>
      </w:r>
    </w:p>
    <w:p w14:paraId="69875D22" w14:textId="77777777" w:rsidR="008105D6" w:rsidRDefault="008105D6" w:rsidP="00B33981">
      <w:pPr>
        <w:widowControl w:val="0"/>
        <w:autoSpaceDE w:val="0"/>
        <w:autoSpaceDN w:val="0"/>
        <w:adjustRightInd w:val="0"/>
      </w:pPr>
    </w:p>
    <w:p w14:paraId="090CE0F5" w14:textId="77777777" w:rsidR="00B33981" w:rsidRDefault="00B33981" w:rsidP="00B33981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annual financial statement described in Section 350.210 of this Part. </w:t>
      </w:r>
    </w:p>
    <w:p w14:paraId="4E1ED74B" w14:textId="77777777" w:rsidR="008105D6" w:rsidRDefault="008105D6" w:rsidP="00FF7BBF">
      <w:pPr>
        <w:widowControl w:val="0"/>
        <w:autoSpaceDE w:val="0"/>
        <w:autoSpaceDN w:val="0"/>
        <w:adjustRightInd w:val="0"/>
      </w:pPr>
    </w:p>
    <w:p w14:paraId="10362C3E" w14:textId="77777777" w:rsidR="00B33981" w:rsidRDefault="00B33981" w:rsidP="00B33981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minutes of resident advisory council meetings required by Section 350.650(j) of this Part. </w:t>
      </w:r>
    </w:p>
    <w:p w14:paraId="094C11C1" w14:textId="77777777" w:rsidR="008105D6" w:rsidRDefault="008105D6" w:rsidP="00FF7BBF">
      <w:pPr>
        <w:widowControl w:val="0"/>
        <w:autoSpaceDE w:val="0"/>
        <w:autoSpaceDN w:val="0"/>
        <w:adjustRightInd w:val="0"/>
      </w:pPr>
    </w:p>
    <w:p w14:paraId="4651DAAD" w14:textId="77777777" w:rsidR="00B33981" w:rsidRDefault="00B33981" w:rsidP="00B33981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The records of in-service training required by Section 350.670(b)(3) of this Part. </w:t>
      </w:r>
    </w:p>
    <w:p w14:paraId="4D3EF637" w14:textId="77777777" w:rsidR="008105D6" w:rsidRDefault="008105D6" w:rsidP="00FF7BBF">
      <w:pPr>
        <w:widowControl w:val="0"/>
        <w:autoSpaceDE w:val="0"/>
        <w:autoSpaceDN w:val="0"/>
        <w:adjustRightInd w:val="0"/>
      </w:pPr>
    </w:p>
    <w:p w14:paraId="03786DE2" w14:textId="77777777" w:rsidR="00B33981" w:rsidRDefault="00B33981" w:rsidP="00B33981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Copies of reports of serious incidents or accidents involving residents required by Section 350.700 of this Part. </w:t>
      </w:r>
    </w:p>
    <w:p w14:paraId="3E1C18AB" w14:textId="77777777" w:rsidR="008105D6" w:rsidRDefault="008105D6" w:rsidP="00FF7BBF">
      <w:pPr>
        <w:widowControl w:val="0"/>
        <w:autoSpaceDE w:val="0"/>
        <w:autoSpaceDN w:val="0"/>
        <w:adjustRightInd w:val="0"/>
      </w:pPr>
    </w:p>
    <w:p w14:paraId="56EB4058" w14:textId="77777777" w:rsidR="00B33981" w:rsidRDefault="00B33981" w:rsidP="00B33981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>Records of the emergency medication kit review by the pharmaceutical advisory committee required by Section 350.1410(</w:t>
      </w:r>
      <w:proofErr w:type="spellStart"/>
      <w:r>
        <w:t>i</w:t>
      </w:r>
      <w:proofErr w:type="spellEnd"/>
      <w:r>
        <w:t xml:space="preserve">)(3) of this Part. </w:t>
      </w:r>
    </w:p>
    <w:p w14:paraId="1A106336" w14:textId="77777777" w:rsidR="008105D6" w:rsidRDefault="008105D6" w:rsidP="00FF7BBF">
      <w:pPr>
        <w:widowControl w:val="0"/>
        <w:autoSpaceDE w:val="0"/>
        <w:autoSpaceDN w:val="0"/>
        <w:adjustRightInd w:val="0"/>
      </w:pPr>
    </w:p>
    <w:p w14:paraId="01BAD009" w14:textId="77777777" w:rsidR="00B33981" w:rsidRDefault="00B33981" w:rsidP="00B33981">
      <w:pPr>
        <w:widowControl w:val="0"/>
        <w:autoSpaceDE w:val="0"/>
        <w:autoSpaceDN w:val="0"/>
        <w:adjustRightInd w:val="0"/>
        <w:ind w:left="1440" w:hanging="720"/>
      </w:pPr>
      <w:r>
        <w:t>f)</w:t>
      </w:r>
      <w:r>
        <w:tab/>
        <w:t xml:space="preserve">The reports of findings and recommendations from consultants required in Section 350.1690(a) of this Part. </w:t>
      </w:r>
    </w:p>
    <w:p w14:paraId="76CB8C55" w14:textId="77777777" w:rsidR="008105D6" w:rsidRDefault="008105D6" w:rsidP="00FF7BBF">
      <w:pPr>
        <w:widowControl w:val="0"/>
        <w:autoSpaceDE w:val="0"/>
        <w:autoSpaceDN w:val="0"/>
        <w:adjustRightInd w:val="0"/>
      </w:pPr>
    </w:p>
    <w:p w14:paraId="79D39961" w14:textId="77777777" w:rsidR="00B33981" w:rsidRDefault="00B33981" w:rsidP="00B33981">
      <w:pPr>
        <w:widowControl w:val="0"/>
        <w:autoSpaceDE w:val="0"/>
        <w:autoSpaceDN w:val="0"/>
        <w:adjustRightInd w:val="0"/>
        <w:ind w:left="1440" w:hanging="720"/>
      </w:pPr>
      <w:r>
        <w:t>g)</w:t>
      </w:r>
      <w:r>
        <w:tab/>
        <w:t xml:space="preserve">Copies of the quarterly reports for all employees that are filed for Social Security and Unemployment Compensation as required by Section 350.1690(d) of this Part. </w:t>
      </w:r>
    </w:p>
    <w:p w14:paraId="45B022C9" w14:textId="77777777" w:rsidR="00B33981" w:rsidRDefault="00B33981" w:rsidP="00FF7BBF">
      <w:pPr>
        <w:widowControl w:val="0"/>
        <w:autoSpaceDE w:val="0"/>
        <w:autoSpaceDN w:val="0"/>
        <w:adjustRightInd w:val="0"/>
      </w:pPr>
    </w:p>
    <w:p w14:paraId="11335F4D" w14:textId="77777777" w:rsidR="00B33981" w:rsidRDefault="00B33981" w:rsidP="00B33981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13 Ill. Reg. 6040, effective April 17, 1989) </w:t>
      </w:r>
    </w:p>
    <w:sectPr w:rsidR="00B33981" w:rsidSect="00B3398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33981"/>
    <w:rsid w:val="0032670E"/>
    <w:rsid w:val="0041048F"/>
    <w:rsid w:val="005C3366"/>
    <w:rsid w:val="00786705"/>
    <w:rsid w:val="008105D6"/>
    <w:rsid w:val="00B33981"/>
    <w:rsid w:val="00DB6F8B"/>
    <w:rsid w:val="00FF7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B19B175"/>
  <w15:docId w15:val="{1481D056-22DB-47A7-B496-0811278C9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350</vt:lpstr>
    </vt:vector>
  </TitlesOfParts>
  <Company>State of Illinois</Company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350</dc:title>
  <dc:subject/>
  <dc:creator>Illinois General Assembly</dc:creator>
  <cp:keywords/>
  <dc:description/>
  <cp:lastModifiedBy>Shipley, Melissa A.</cp:lastModifiedBy>
  <cp:revision>4</cp:revision>
  <dcterms:created xsi:type="dcterms:W3CDTF">2012-06-21T23:39:00Z</dcterms:created>
  <dcterms:modified xsi:type="dcterms:W3CDTF">2025-03-07T17:47:00Z</dcterms:modified>
</cp:coreProperties>
</file>