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74AB" w14:textId="77777777" w:rsidR="00CD6881" w:rsidRDefault="00CD6881" w:rsidP="00CD6881">
      <w:pPr>
        <w:widowControl w:val="0"/>
        <w:autoSpaceDE w:val="0"/>
        <w:autoSpaceDN w:val="0"/>
        <w:adjustRightInd w:val="0"/>
      </w:pPr>
    </w:p>
    <w:p w14:paraId="24DD8A2E" w14:textId="77777777" w:rsidR="00CD6881" w:rsidRDefault="00CD6881" w:rsidP="00CD68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350.1086  Unnecessary, Psychotropic, and Antipsychotic Drugs</w:t>
      </w:r>
      <w:r>
        <w:t xml:space="preserve"> </w:t>
      </w:r>
    </w:p>
    <w:p w14:paraId="620ADA2E" w14:textId="77777777" w:rsidR="00CD6881" w:rsidRDefault="00CD6881" w:rsidP="00CD6881">
      <w:pPr>
        <w:widowControl w:val="0"/>
        <w:autoSpaceDE w:val="0"/>
        <w:autoSpaceDN w:val="0"/>
        <w:adjustRightInd w:val="0"/>
      </w:pPr>
    </w:p>
    <w:p w14:paraId="5560FDE3" w14:textId="77777777" w:rsidR="00CD6881" w:rsidRDefault="00CD6881" w:rsidP="00CD68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 resident shall not be given unnecessary drugs</w:t>
      </w:r>
      <w:r>
        <w:t xml:space="preserve"> in accordance with Section 350.Appendix E.  In addition, </w:t>
      </w:r>
      <w:r>
        <w:rPr>
          <w:i/>
          <w:iCs/>
        </w:rPr>
        <w:t>an unnecessary drug is any drug used:</w:t>
      </w:r>
      <w:r>
        <w:t xml:space="preserve"> </w:t>
      </w:r>
    </w:p>
    <w:p w14:paraId="04F8CBE1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57B2251E" w14:textId="77777777" w:rsidR="00CD6881" w:rsidRDefault="00CD6881" w:rsidP="00CD68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in an excessive dose, including in duplicative therapy;</w:t>
      </w:r>
      <w:r>
        <w:t xml:space="preserve"> </w:t>
      </w:r>
    </w:p>
    <w:p w14:paraId="6846DA72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01372C7F" w14:textId="77777777" w:rsidR="00CD6881" w:rsidRDefault="00CD6881" w:rsidP="00CD68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for excessive duration;</w:t>
      </w:r>
      <w:r>
        <w:t xml:space="preserve"> </w:t>
      </w:r>
    </w:p>
    <w:p w14:paraId="3CB2B8E3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2F6BB183" w14:textId="77777777" w:rsidR="00CD6881" w:rsidRDefault="00CD6881" w:rsidP="00CD68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without adequate monitoring;</w:t>
      </w:r>
      <w:r>
        <w:t xml:space="preserve"> </w:t>
      </w:r>
    </w:p>
    <w:p w14:paraId="5185B3BF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114D9954" w14:textId="77777777" w:rsidR="00CD6881" w:rsidRDefault="00CD6881" w:rsidP="00CD688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without adequate indications for its use; or</w:t>
      </w:r>
      <w:r>
        <w:t xml:space="preserve"> </w:t>
      </w:r>
    </w:p>
    <w:p w14:paraId="68FFF76A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3EC39DC9" w14:textId="77777777" w:rsidR="00CD6881" w:rsidRDefault="00CD6881" w:rsidP="00CD688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in the presence of adverse consequences that indicate the drugs should be reduced or discontinued.</w:t>
      </w:r>
      <w:r>
        <w:t xml:space="preserve">  (Section 2-106.1(a) of the Act) </w:t>
      </w:r>
    </w:p>
    <w:p w14:paraId="718900A8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2FEB28AA" w14:textId="77777777" w:rsidR="00CD6881" w:rsidRDefault="00CD6881" w:rsidP="00CD68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Psychotropic medication shall not be prescribed without the informed consent of the resident, the resident's guardian, or other authorized representative.</w:t>
      </w:r>
      <w:r>
        <w:t xml:space="preserve">  (Section 2-106.1(b) of the Act)  Additional informed consent is not required for reductions in dosage level or deletion of a specific medication.  The informed consent may provide for a medication administration program of sequentially increased doses or a combination of medications to establish the lowest effective dose that will achieve the desired therapeutic outcome.  Side effects of the medications shall be described. </w:t>
      </w:r>
    </w:p>
    <w:p w14:paraId="6B83D081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3AE2E165" w14:textId="77777777" w:rsidR="00CD6881" w:rsidRDefault="00CD6881" w:rsidP="00CD68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Residents shall not be given antipsychotic drugs unless antipsychotic drug therapy is necessary, as documented in the resident's comprehensive assessment, to treat a specific or suspected condition as diagnosed and documented in the clinical record or to rule out the possibility of one of the conditions in accordance with Section 350.Appendix E. </w:t>
      </w:r>
    </w:p>
    <w:p w14:paraId="2CEDB556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36526F52" w14:textId="77777777" w:rsidR="00CD6881" w:rsidRDefault="00CD6881" w:rsidP="00CD68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Residents who use antipsychotic drugs shall receive gradual dose reductions and behavior interventions, unless clinically contraindicated, in an effort to discontinue these drugs in accordance with Section 350.Appendix E. </w:t>
      </w:r>
    </w:p>
    <w:p w14:paraId="138576C8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022A8FE8" w14:textId="77777777" w:rsidR="00CD6881" w:rsidRDefault="00CD6881" w:rsidP="00CD68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the purposes of this Section: </w:t>
      </w:r>
    </w:p>
    <w:p w14:paraId="35DF6211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55C1F527" w14:textId="77777777" w:rsidR="00CD6881" w:rsidRDefault="00CD6881" w:rsidP="00CD68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"Duplicative drug therapy" means any drug therapy that duplicates a particular drug effect on the resident without any demonstrative therapeutic benefit.  For example, any two or more drugs, whether from the same drug category or not, which have a sedative effect. </w:t>
      </w:r>
    </w:p>
    <w:p w14:paraId="0CE6B4E2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09B6022B" w14:textId="77777777" w:rsidR="00CD6881" w:rsidRDefault="00CD6881" w:rsidP="00CD68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"Psychotropic medication" </w:t>
      </w:r>
      <w:r>
        <w:rPr>
          <w:i/>
          <w:iCs/>
        </w:rPr>
        <w:t xml:space="preserve">means medication that is used for or listed as used for antipsychotic, antidepressant, antimanic or antianxiety behavior modification or behavior management purposes in the latest editions of </w:t>
      </w:r>
      <w:r>
        <w:rPr>
          <w:i/>
          <w:iCs/>
        </w:rPr>
        <w:lastRenderedPageBreak/>
        <w:t>the AMA Drug Evaluations</w:t>
      </w:r>
      <w:r>
        <w:t xml:space="preserve"> (Drug Evaluation Subscription, American Medical Association, Vols. I-III, Summer 1993), United States Pharmacopoeia Dispensing Information Volume I (USP DI) (United States </w:t>
      </w:r>
      <w:proofErr w:type="spellStart"/>
      <w:r>
        <w:t>Pharmacopoeial</w:t>
      </w:r>
      <w:proofErr w:type="spellEnd"/>
      <w:r>
        <w:t xml:space="preserve"> Convention, Inc., 15th Edition, 1995), American Hospital Formulary Service Drug Information 1995 (American Society of Health Systems Pharmacists, 1995), or </w:t>
      </w:r>
      <w:r>
        <w:rPr>
          <w:i/>
          <w:iCs/>
        </w:rPr>
        <w:t>the Physician's Desk Reference</w:t>
      </w:r>
      <w:r>
        <w:t xml:space="preserve"> (Medical Economics Data Production Company, 49th Edition, 1995) or the United States Food and Drug Administration approved package insert for the psychotropic medication.  (Section 2-106.1(b) of the Act) </w:t>
      </w:r>
    </w:p>
    <w:p w14:paraId="267DEAB6" w14:textId="77777777" w:rsidR="00996332" w:rsidRDefault="00996332" w:rsidP="008B4676">
      <w:pPr>
        <w:widowControl w:val="0"/>
        <w:autoSpaceDE w:val="0"/>
        <w:autoSpaceDN w:val="0"/>
        <w:adjustRightInd w:val="0"/>
      </w:pPr>
    </w:p>
    <w:p w14:paraId="47A21FB5" w14:textId="77777777" w:rsidR="00CD6881" w:rsidRDefault="00CD6881" w:rsidP="00CD68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"Antipsychotic drug" means a neuroleptic drug that is helpful in the treatment of psychosis and has a capacity to ameliorate thought disorders. </w:t>
      </w:r>
    </w:p>
    <w:p w14:paraId="31A7498F" w14:textId="77777777" w:rsidR="00CD6881" w:rsidRDefault="00CD6881" w:rsidP="008B4676">
      <w:pPr>
        <w:widowControl w:val="0"/>
        <w:autoSpaceDE w:val="0"/>
        <w:autoSpaceDN w:val="0"/>
        <w:adjustRightInd w:val="0"/>
      </w:pPr>
    </w:p>
    <w:p w14:paraId="79BDAE84" w14:textId="77777777" w:rsidR="00CD6881" w:rsidRDefault="00CD6881" w:rsidP="00CD68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12049, effective September 10, 1996) </w:t>
      </w:r>
    </w:p>
    <w:sectPr w:rsidR="00CD6881" w:rsidSect="00CD68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881"/>
    <w:rsid w:val="000B1224"/>
    <w:rsid w:val="005C3366"/>
    <w:rsid w:val="008B4676"/>
    <w:rsid w:val="00996332"/>
    <w:rsid w:val="00CD6881"/>
    <w:rsid w:val="00D55483"/>
    <w:rsid w:val="00F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A25DCC"/>
  <w15:docId w15:val="{1481D056-22DB-47A7-B496-0811278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2012-06-21T23:38:00Z</dcterms:created>
  <dcterms:modified xsi:type="dcterms:W3CDTF">2025-03-07T17:43:00Z</dcterms:modified>
</cp:coreProperties>
</file>