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82BB0" w14:textId="77777777" w:rsidR="00466241" w:rsidRDefault="00466241" w:rsidP="00466241">
      <w:pPr>
        <w:widowControl w:val="0"/>
        <w:autoSpaceDE w:val="0"/>
        <w:autoSpaceDN w:val="0"/>
        <w:adjustRightInd w:val="0"/>
      </w:pPr>
    </w:p>
    <w:p w14:paraId="4BB0A4C7" w14:textId="77777777" w:rsidR="00466241" w:rsidRDefault="00466241" w:rsidP="00466241">
      <w:pPr>
        <w:widowControl w:val="0"/>
        <w:autoSpaceDE w:val="0"/>
        <w:autoSpaceDN w:val="0"/>
        <w:adjustRightInd w:val="0"/>
      </w:pPr>
      <w:r>
        <w:rPr>
          <w:b/>
          <w:bCs/>
        </w:rPr>
        <w:t>Section 340.2040  Furnishings</w:t>
      </w:r>
      <w:r>
        <w:t xml:space="preserve"> </w:t>
      </w:r>
    </w:p>
    <w:p w14:paraId="52AE35B8" w14:textId="77777777" w:rsidR="00466241" w:rsidRDefault="00466241" w:rsidP="00466241">
      <w:pPr>
        <w:widowControl w:val="0"/>
        <w:autoSpaceDE w:val="0"/>
        <w:autoSpaceDN w:val="0"/>
        <w:adjustRightInd w:val="0"/>
      </w:pPr>
    </w:p>
    <w:p w14:paraId="004FA778" w14:textId="6FA616E7" w:rsidR="00466241" w:rsidRDefault="00466241" w:rsidP="00466241">
      <w:pPr>
        <w:widowControl w:val="0"/>
        <w:autoSpaceDE w:val="0"/>
        <w:autoSpaceDN w:val="0"/>
        <w:adjustRightInd w:val="0"/>
        <w:ind w:left="1440" w:hanging="720"/>
      </w:pPr>
      <w:r>
        <w:t>a)</w:t>
      </w:r>
      <w:r>
        <w:tab/>
        <w:t xml:space="preserve">Each resident shall be provided, if </w:t>
      </w:r>
      <w:r w:rsidR="005B00F0">
        <w:t>they do</w:t>
      </w:r>
      <w:r>
        <w:t xml:space="preserve"> not wish to provide </w:t>
      </w:r>
      <w:r w:rsidR="005B00F0">
        <w:t>their</w:t>
      </w:r>
      <w:r>
        <w:t xml:space="preserve"> own, furniture and furnishings for </w:t>
      </w:r>
      <w:r w:rsidR="005B00F0">
        <w:t>their</w:t>
      </w:r>
      <w:r>
        <w:t xml:space="preserve"> bedroom.  These items shall be well constructed, of a satisfactory design, and appropriate to meet the needs of the resident.  This shall include, but not be limited to: </w:t>
      </w:r>
    </w:p>
    <w:p w14:paraId="0AD84EFC" w14:textId="77777777" w:rsidR="00FF2C0C" w:rsidRDefault="00FF2C0C" w:rsidP="00EC6D4A">
      <w:pPr>
        <w:widowControl w:val="0"/>
        <w:autoSpaceDE w:val="0"/>
        <w:autoSpaceDN w:val="0"/>
        <w:adjustRightInd w:val="0"/>
      </w:pPr>
    </w:p>
    <w:p w14:paraId="275AC95B" w14:textId="77777777" w:rsidR="00466241" w:rsidRDefault="00466241" w:rsidP="00466241">
      <w:pPr>
        <w:widowControl w:val="0"/>
        <w:autoSpaceDE w:val="0"/>
        <w:autoSpaceDN w:val="0"/>
        <w:adjustRightInd w:val="0"/>
        <w:ind w:left="2160" w:hanging="720"/>
      </w:pPr>
      <w:r>
        <w:t>1)</w:t>
      </w:r>
      <w:r>
        <w:tab/>
        <w:t xml:space="preserve">a bed of a size appropriate to the resident; </w:t>
      </w:r>
    </w:p>
    <w:p w14:paraId="60EB6590" w14:textId="77777777" w:rsidR="00FF2C0C" w:rsidRDefault="00FF2C0C" w:rsidP="00EC6D4A">
      <w:pPr>
        <w:widowControl w:val="0"/>
        <w:autoSpaceDE w:val="0"/>
        <w:autoSpaceDN w:val="0"/>
        <w:adjustRightInd w:val="0"/>
      </w:pPr>
    </w:p>
    <w:p w14:paraId="41A43B23" w14:textId="77777777" w:rsidR="00466241" w:rsidRDefault="00466241" w:rsidP="00466241">
      <w:pPr>
        <w:widowControl w:val="0"/>
        <w:autoSpaceDE w:val="0"/>
        <w:autoSpaceDN w:val="0"/>
        <w:adjustRightInd w:val="0"/>
        <w:ind w:left="2160" w:hanging="720"/>
      </w:pPr>
      <w:r>
        <w:t>2)</w:t>
      </w:r>
      <w:r>
        <w:tab/>
        <w:t xml:space="preserve">a clean, firm, comfortable mattress and pillow; </w:t>
      </w:r>
    </w:p>
    <w:p w14:paraId="547D8C93" w14:textId="77777777" w:rsidR="00FF2C0C" w:rsidRDefault="00FF2C0C" w:rsidP="00EC6D4A">
      <w:pPr>
        <w:widowControl w:val="0"/>
        <w:autoSpaceDE w:val="0"/>
        <w:autoSpaceDN w:val="0"/>
        <w:adjustRightInd w:val="0"/>
      </w:pPr>
    </w:p>
    <w:p w14:paraId="6F86BB97" w14:textId="77777777" w:rsidR="00466241" w:rsidRDefault="00466241" w:rsidP="00466241">
      <w:pPr>
        <w:widowControl w:val="0"/>
        <w:autoSpaceDE w:val="0"/>
        <w:autoSpaceDN w:val="0"/>
        <w:adjustRightInd w:val="0"/>
        <w:ind w:left="2160" w:hanging="720"/>
      </w:pPr>
      <w:r>
        <w:t>3)</w:t>
      </w:r>
      <w:r>
        <w:tab/>
        <w:t xml:space="preserve">accessible in-room storage for folded clothing, such as a dresser or chest of drawers; </w:t>
      </w:r>
    </w:p>
    <w:p w14:paraId="1ED7880B" w14:textId="77777777" w:rsidR="00FF2C0C" w:rsidRDefault="00FF2C0C" w:rsidP="00EC6D4A">
      <w:pPr>
        <w:widowControl w:val="0"/>
        <w:autoSpaceDE w:val="0"/>
        <w:autoSpaceDN w:val="0"/>
        <w:adjustRightInd w:val="0"/>
      </w:pPr>
    </w:p>
    <w:p w14:paraId="4D8ACEF5" w14:textId="77777777" w:rsidR="00466241" w:rsidRDefault="00466241" w:rsidP="00466241">
      <w:pPr>
        <w:widowControl w:val="0"/>
        <w:autoSpaceDE w:val="0"/>
        <w:autoSpaceDN w:val="0"/>
        <w:adjustRightInd w:val="0"/>
        <w:ind w:left="2160" w:hanging="720"/>
      </w:pPr>
      <w:r>
        <w:t>4)</w:t>
      </w:r>
      <w:r>
        <w:tab/>
        <w:t xml:space="preserve">accessible in-room storage for hanging clothes, such as a closet or wardrobe; </w:t>
      </w:r>
    </w:p>
    <w:p w14:paraId="61327959" w14:textId="77777777" w:rsidR="00FF2C0C" w:rsidRDefault="00FF2C0C" w:rsidP="00EC6D4A">
      <w:pPr>
        <w:widowControl w:val="0"/>
        <w:autoSpaceDE w:val="0"/>
        <w:autoSpaceDN w:val="0"/>
        <w:adjustRightInd w:val="0"/>
      </w:pPr>
    </w:p>
    <w:p w14:paraId="68663E32" w14:textId="77777777" w:rsidR="00466241" w:rsidRDefault="00466241" w:rsidP="00466241">
      <w:pPr>
        <w:widowControl w:val="0"/>
        <w:autoSpaceDE w:val="0"/>
        <w:autoSpaceDN w:val="0"/>
        <w:adjustRightInd w:val="0"/>
        <w:ind w:left="2160" w:hanging="720"/>
      </w:pPr>
      <w:r>
        <w:t>5)</w:t>
      </w:r>
      <w:r>
        <w:tab/>
        <w:t xml:space="preserve">an area to hang the resident's towel and washcloth; </w:t>
      </w:r>
    </w:p>
    <w:p w14:paraId="356CEF76" w14:textId="77777777" w:rsidR="00FF2C0C" w:rsidRDefault="00FF2C0C" w:rsidP="00EC6D4A">
      <w:pPr>
        <w:widowControl w:val="0"/>
        <w:autoSpaceDE w:val="0"/>
        <w:autoSpaceDN w:val="0"/>
        <w:adjustRightInd w:val="0"/>
      </w:pPr>
    </w:p>
    <w:p w14:paraId="2F2B5FE7" w14:textId="77777777" w:rsidR="00466241" w:rsidRDefault="00466241" w:rsidP="00466241">
      <w:pPr>
        <w:widowControl w:val="0"/>
        <w:autoSpaceDE w:val="0"/>
        <w:autoSpaceDN w:val="0"/>
        <w:adjustRightInd w:val="0"/>
        <w:ind w:left="2160" w:hanging="720"/>
      </w:pPr>
      <w:r>
        <w:t>6)</w:t>
      </w:r>
      <w:r>
        <w:tab/>
        <w:t xml:space="preserve">a reading light at an in-room location convenient to the resident, such as at bedside or near a chair; </w:t>
      </w:r>
    </w:p>
    <w:p w14:paraId="2E0AF92F" w14:textId="77777777" w:rsidR="00FF2C0C" w:rsidRDefault="00FF2C0C" w:rsidP="00EC6D4A">
      <w:pPr>
        <w:widowControl w:val="0"/>
        <w:autoSpaceDE w:val="0"/>
        <w:autoSpaceDN w:val="0"/>
        <w:adjustRightInd w:val="0"/>
      </w:pPr>
    </w:p>
    <w:p w14:paraId="760658DC" w14:textId="77777777" w:rsidR="00466241" w:rsidRDefault="00466241" w:rsidP="00466241">
      <w:pPr>
        <w:widowControl w:val="0"/>
        <w:autoSpaceDE w:val="0"/>
        <w:autoSpaceDN w:val="0"/>
        <w:adjustRightInd w:val="0"/>
        <w:ind w:left="2160" w:hanging="720"/>
      </w:pPr>
      <w:r>
        <w:t>7)</w:t>
      </w:r>
      <w:r>
        <w:tab/>
        <w:t xml:space="preserve">a location to keep nursing and personal care items that are appropriate for in-room storage, such as a bedside cabinet; </w:t>
      </w:r>
    </w:p>
    <w:p w14:paraId="6C8BF97D" w14:textId="77777777" w:rsidR="00FF2C0C" w:rsidRDefault="00FF2C0C" w:rsidP="00EC6D4A">
      <w:pPr>
        <w:widowControl w:val="0"/>
        <w:autoSpaceDE w:val="0"/>
        <w:autoSpaceDN w:val="0"/>
        <w:adjustRightInd w:val="0"/>
      </w:pPr>
    </w:p>
    <w:p w14:paraId="50EF1D21" w14:textId="77777777" w:rsidR="00466241" w:rsidRDefault="00466241" w:rsidP="00466241">
      <w:pPr>
        <w:widowControl w:val="0"/>
        <w:autoSpaceDE w:val="0"/>
        <w:autoSpaceDN w:val="0"/>
        <w:adjustRightInd w:val="0"/>
        <w:ind w:left="2160" w:hanging="720"/>
      </w:pPr>
      <w:r>
        <w:t>8)</w:t>
      </w:r>
      <w:r>
        <w:tab/>
        <w:t xml:space="preserve">comfortable in-room seating. </w:t>
      </w:r>
    </w:p>
    <w:p w14:paraId="003D6A69" w14:textId="77777777" w:rsidR="00FF2C0C" w:rsidRDefault="00FF2C0C" w:rsidP="00EC6D4A">
      <w:pPr>
        <w:widowControl w:val="0"/>
        <w:autoSpaceDE w:val="0"/>
        <w:autoSpaceDN w:val="0"/>
        <w:adjustRightInd w:val="0"/>
      </w:pPr>
    </w:p>
    <w:p w14:paraId="4F27F571" w14:textId="51C9930E" w:rsidR="00466241" w:rsidRDefault="00466241" w:rsidP="00466241">
      <w:pPr>
        <w:widowControl w:val="0"/>
        <w:autoSpaceDE w:val="0"/>
        <w:autoSpaceDN w:val="0"/>
        <w:adjustRightInd w:val="0"/>
        <w:ind w:left="1440" w:hanging="720"/>
      </w:pPr>
      <w:r>
        <w:t>b)</w:t>
      </w:r>
      <w:r>
        <w:tab/>
      </w:r>
      <w:r>
        <w:rPr>
          <w:i/>
          <w:iCs/>
        </w:rPr>
        <w:t>The administrator shall ensure that married residents residing in the same facility be allowed to reside in the same room within the facility unless there is no room available in the facility or it is deemed medically inadvisable by the resident's attending physician and so documented in the resident's medical records.</w:t>
      </w:r>
      <w:r>
        <w:t xml:space="preserve">  (Section 2-108(e) of the Act) A double bed shall be provided for married couples if they request this arrangement and there are no medical contraindications. </w:t>
      </w:r>
    </w:p>
    <w:p w14:paraId="4AFFCBD7" w14:textId="77777777" w:rsidR="00FF2C0C" w:rsidRDefault="00FF2C0C" w:rsidP="00EC6D4A">
      <w:pPr>
        <w:widowControl w:val="0"/>
        <w:autoSpaceDE w:val="0"/>
        <w:autoSpaceDN w:val="0"/>
        <w:adjustRightInd w:val="0"/>
      </w:pPr>
    </w:p>
    <w:p w14:paraId="523BCC86" w14:textId="3D1B52BB" w:rsidR="00466241" w:rsidRDefault="00466241" w:rsidP="00466241">
      <w:pPr>
        <w:widowControl w:val="0"/>
        <w:autoSpaceDE w:val="0"/>
        <w:autoSpaceDN w:val="0"/>
        <w:adjustRightInd w:val="0"/>
        <w:ind w:left="1440" w:hanging="720"/>
      </w:pPr>
      <w:r>
        <w:t>c)</w:t>
      </w:r>
      <w:r>
        <w:tab/>
      </w:r>
      <w:r w:rsidR="005B00F0">
        <w:t>Additional pillows shall be</w:t>
      </w:r>
      <w:r>
        <w:t xml:space="preserve"> available to satisfactorily meet the needs of the residents. </w:t>
      </w:r>
    </w:p>
    <w:p w14:paraId="5B220D37" w14:textId="77777777" w:rsidR="00FF2C0C" w:rsidRDefault="00FF2C0C" w:rsidP="00EC6D4A">
      <w:pPr>
        <w:widowControl w:val="0"/>
        <w:autoSpaceDE w:val="0"/>
        <w:autoSpaceDN w:val="0"/>
        <w:adjustRightInd w:val="0"/>
      </w:pPr>
    </w:p>
    <w:p w14:paraId="4461DD55" w14:textId="601D6B73" w:rsidR="00466241" w:rsidRDefault="00466241" w:rsidP="00466241">
      <w:pPr>
        <w:widowControl w:val="0"/>
        <w:autoSpaceDE w:val="0"/>
        <w:autoSpaceDN w:val="0"/>
        <w:adjustRightInd w:val="0"/>
        <w:ind w:left="1440" w:hanging="720"/>
      </w:pPr>
      <w:r>
        <w:t>d)</w:t>
      </w:r>
      <w:r>
        <w:tab/>
      </w:r>
      <w:r>
        <w:rPr>
          <w:i/>
          <w:iCs/>
        </w:rPr>
        <w:t xml:space="preserve">A resident shall be permitted to retain and use or wear </w:t>
      </w:r>
      <w:r w:rsidR="005B00F0">
        <w:t>their</w:t>
      </w:r>
      <w:r>
        <w:rPr>
          <w:i/>
          <w:iCs/>
        </w:rPr>
        <w:t xml:space="preserve"> personal property in </w:t>
      </w:r>
      <w:r w:rsidR="005B00F0">
        <w:t>their</w:t>
      </w:r>
      <w:r>
        <w:rPr>
          <w:i/>
          <w:iCs/>
        </w:rPr>
        <w:t xml:space="preserve"> immediate living quarters, unless deemed medically inappropriate by a physician and so documented in the resident's clinical record.</w:t>
      </w:r>
      <w:r>
        <w:t xml:space="preserve">  </w:t>
      </w:r>
      <w:r w:rsidR="005B00F0">
        <w:rPr>
          <w:i/>
          <w:iCs/>
        </w:rPr>
        <w:t>If clothing is provided to the resident by the facility, it shall be of a proper fit</w:t>
      </w:r>
      <w:r w:rsidR="005B00F0">
        <w:t xml:space="preserve">.  </w:t>
      </w:r>
      <w:r>
        <w:t xml:space="preserve">(Section 2-103 of the Act) </w:t>
      </w:r>
    </w:p>
    <w:p w14:paraId="7974E45C" w14:textId="77777777" w:rsidR="00FF2C0C" w:rsidRDefault="00FF2C0C" w:rsidP="00EC6D4A">
      <w:pPr>
        <w:widowControl w:val="0"/>
        <w:autoSpaceDE w:val="0"/>
        <w:autoSpaceDN w:val="0"/>
        <w:adjustRightInd w:val="0"/>
      </w:pPr>
    </w:p>
    <w:p w14:paraId="14699F80" w14:textId="77777777" w:rsidR="00466241" w:rsidRDefault="00466241" w:rsidP="00466241">
      <w:pPr>
        <w:widowControl w:val="0"/>
        <w:autoSpaceDE w:val="0"/>
        <w:autoSpaceDN w:val="0"/>
        <w:adjustRightInd w:val="0"/>
        <w:ind w:left="1440" w:hanging="720"/>
      </w:pPr>
      <w:r>
        <w:t>e)</w:t>
      </w:r>
      <w:r>
        <w:tab/>
      </w:r>
      <w:r>
        <w:rPr>
          <w:i/>
          <w:iCs/>
        </w:rPr>
        <w:t>The facility shall provide adequate storage space for the personal property of the resident.</w:t>
      </w:r>
      <w:r>
        <w:t xml:space="preserve">  (Section 2-103 of the Act) </w:t>
      </w:r>
    </w:p>
    <w:p w14:paraId="3318B191" w14:textId="77777777" w:rsidR="00FF2C0C" w:rsidRDefault="00FF2C0C" w:rsidP="00EC6D4A">
      <w:pPr>
        <w:widowControl w:val="0"/>
        <w:autoSpaceDE w:val="0"/>
        <w:autoSpaceDN w:val="0"/>
        <w:adjustRightInd w:val="0"/>
      </w:pPr>
    </w:p>
    <w:p w14:paraId="5560C6C4" w14:textId="63B011C3" w:rsidR="00466241" w:rsidRDefault="00466241" w:rsidP="00466241">
      <w:pPr>
        <w:widowControl w:val="0"/>
        <w:autoSpaceDE w:val="0"/>
        <w:autoSpaceDN w:val="0"/>
        <w:adjustRightInd w:val="0"/>
        <w:ind w:left="1440" w:hanging="720"/>
      </w:pPr>
      <w:r>
        <w:t>f)</w:t>
      </w:r>
      <w:r>
        <w:tab/>
      </w:r>
      <w:r>
        <w:rPr>
          <w:i/>
          <w:iCs/>
        </w:rPr>
        <w:t xml:space="preserve">The facility shall provide a means of safeguarding small items of value for its residents in their rooms or in any other part of the facility so long as the residents have daily access to </w:t>
      </w:r>
      <w:r w:rsidR="005B00F0">
        <w:t>the</w:t>
      </w:r>
      <w:r>
        <w:rPr>
          <w:i/>
          <w:iCs/>
        </w:rPr>
        <w:t xml:space="preserve"> valuables.</w:t>
      </w:r>
      <w:r>
        <w:t xml:space="preserve">  (Section 2-103 of the Act) </w:t>
      </w:r>
    </w:p>
    <w:p w14:paraId="7CB624CA" w14:textId="77777777" w:rsidR="00FF2C0C" w:rsidRDefault="00FF2C0C" w:rsidP="00EC6D4A">
      <w:pPr>
        <w:widowControl w:val="0"/>
        <w:autoSpaceDE w:val="0"/>
        <w:autoSpaceDN w:val="0"/>
        <w:adjustRightInd w:val="0"/>
      </w:pPr>
    </w:p>
    <w:p w14:paraId="72AE668C" w14:textId="77777777" w:rsidR="00466241" w:rsidRDefault="00466241" w:rsidP="00466241">
      <w:pPr>
        <w:widowControl w:val="0"/>
        <w:autoSpaceDE w:val="0"/>
        <w:autoSpaceDN w:val="0"/>
        <w:adjustRightInd w:val="0"/>
        <w:ind w:left="1440" w:hanging="720"/>
      </w:pPr>
      <w:r>
        <w:t>g)</w:t>
      </w:r>
      <w:r>
        <w:tab/>
        <w:t xml:space="preserve">Each bedroom exterior window shall have a device (e.g., blinds, curtains, window shades) to ensure privacy and light control. </w:t>
      </w:r>
    </w:p>
    <w:p w14:paraId="27A0EACB" w14:textId="77777777" w:rsidR="00FF2C0C" w:rsidRDefault="00FF2C0C" w:rsidP="00EC6D4A">
      <w:pPr>
        <w:widowControl w:val="0"/>
        <w:autoSpaceDE w:val="0"/>
        <w:autoSpaceDN w:val="0"/>
        <w:adjustRightInd w:val="0"/>
      </w:pPr>
    </w:p>
    <w:p w14:paraId="635C30CE" w14:textId="74A650C2" w:rsidR="00466241" w:rsidRDefault="00466241" w:rsidP="00466241">
      <w:pPr>
        <w:widowControl w:val="0"/>
        <w:autoSpaceDE w:val="0"/>
        <w:autoSpaceDN w:val="0"/>
        <w:adjustRightInd w:val="0"/>
        <w:ind w:left="1440" w:hanging="720"/>
      </w:pPr>
      <w:r>
        <w:t>h)</w:t>
      </w:r>
      <w:r>
        <w:tab/>
      </w:r>
      <w:r w:rsidR="005B00F0">
        <w:t>At least one privacy screen shall be</w:t>
      </w:r>
      <w:r>
        <w:t xml:space="preserve"> available in the facility for emergency use when resident privacy is needed. </w:t>
      </w:r>
    </w:p>
    <w:p w14:paraId="62C93E7A" w14:textId="77777777" w:rsidR="00FF2C0C" w:rsidRDefault="00FF2C0C" w:rsidP="00EC6D4A">
      <w:pPr>
        <w:widowControl w:val="0"/>
        <w:autoSpaceDE w:val="0"/>
        <w:autoSpaceDN w:val="0"/>
        <w:adjustRightInd w:val="0"/>
      </w:pPr>
    </w:p>
    <w:p w14:paraId="5D6EC0E2" w14:textId="2B752A66" w:rsidR="00466241" w:rsidRDefault="00466241" w:rsidP="00466241">
      <w:pPr>
        <w:widowControl w:val="0"/>
        <w:autoSpaceDE w:val="0"/>
        <w:autoSpaceDN w:val="0"/>
        <w:adjustRightInd w:val="0"/>
        <w:ind w:left="1440" w:hanging="720"/>
      </w:pPr>
      <w:proofErr w:type="spellStart"/>
      <w:r>
        <w:t>i</w:t>
      </w:r>
      <w:proofErr w:type="spellEnd"/>
      <w:r>
        <w:t>)</w:t>
      </w:r>
      <w:r>
        <w:tab/>
      </w:r>
      <w:r w:rsidR="005B00F0">
        <w:t>No traffic shall pass</w:t>
      </w:r>
      <w:r>
        <w:t xml:space="preserve"> through a resident's room to reach any other area of the building. </w:t>
      </w:r>
    </w:p>
    <w:p w14:paraId="7CEA93E3" w14:textId="77777777" w:rsidR="00FF2C0C" w:rsidRDefault="00FF2C0C" w:rsidP="00EC6D4A">
      <w:pPr>
        <w:widowControl w:val="0"/>
        <w:autoSpaceDE w:val="0"/>
        <w:autoSpaceDN w:val="0"/>
        <w:adjustRightInd w:val="0"/>
      </w:pPr>
    </w:p>
    <w:p w14:paraId="4E3859FC" w14:textId="77777777" w:rsidR="00466241" w:rsidRDefault="00466241" w:rsidP="00466241">
      <w:pPr>
        <w:widowControl w:val="0"/>
        <w:autoSpaceDE w:val="0"/>
        <w:autoSpaceDN w:val="0"/>
        <w:adjustRightInd w:val="0"/>
        <w:ind w:left="1440" w:hanging="720"/>
      </w:pPr>
      <w:r>
        <w:t>j)</w:t>
      </w:r>
      <w:r>
        <w:tab/>
        <w:t xml:space="preserve">Residents over the age of six years occupying the same bedroom shall be of the same sex unless otherwise individually approved by the interdisciplinary team. </w:t>
      </w:r>
    </w:p>
    <w:p w14:paraId="62E0EF63" w14:textId="77777777" w:rsidR="00FF2C0C" w:rsidRDefault="00FF2C0C" w:rsidP="00EC6D4A">
      <w:pPr>
        <w:widowControl w:val="0"/>
        <w:autoSpaceDE w:val="0"/>
        <w:autoSpaceDN w:val="0"/>
        <w:adjustRightInd w:val="0"/>
      </w:pPr>
    </w:p>
    <w:p w14:paraId="6A4C96CF" w14:textId="77777777" w:rsidR="00466241" w:rsidRDefault="00466241" w:rsidP="00466241">
      <w:pPr>
        <w:widowControl w:val="0"/>
        <w:autoSpaceDE w:val="0"/>
        <w:autoSpaceDN w:val="0"/>
        <w:adjustRightInd w:val="0"/>
        <w:ind w:left="1440" w:hanging="720"/>
      </w:pPr>
      <w:r>
        <w:t>k)</w:t>
      </w:r>
      <w:r>
        <w:tab/>
        <w:t xml:space="preserve">Each bedroom shall be provided with a mirror, unless there is a mirror in a bathroom opening into this bedroom.  Each lavatory shall be provided with a mirror. </w:t>
      </w:r>
    </w:p>
    <w:p w14:paraId="174267FB" w14:textId="77777777" w:rsidR="00FF2C0C" w:rsidRDefault="00FF2C0C" w:rsidP="00EC6D4A">
      <w:pPr>
        <w:widowControl w:val="0"/>
        <w:autoSpaceDE w:val="0"/>
        <w:autoSpaceDN w:val="0"/>
        <w:adjustRightInd w:val="0"/>
      </w:pPr>
    </w:p>
    <w:p w14:paraId="699BC76C" w14:textId="77777777" w:rsidR="00466241" w:rsidRDefault="00466241" w:rsidP="00466241">
      <w:pPr>
        <w:widowControl w:val="0"/>
        <w:autoSpaceDE w:val="0"/>
        <w:autoSpaceDN w:val="0"/>
        <w:adjustRightInd w:val="0"/>
        <w:ind w:left="1440" w:hanging="720"/>
      </w:pPr>
      <w:r>
        <w:t>l)</w:t>
      </w:r>
      <w:r>
        <w:tab/>
        <w:t xml:space="preserve">Each living room for resident use shall be provided with an adequate number of reading lamps, tables, and chairs or settees.  These furnishings shall be well constructed and of satisfactory design to meet the needs of the residents. </w:t>
      </w:r>
    </w:p>
    <w:p w14:paraId="183E5FC4" w14:textId="77777777" w:rsidR="00FF2C0C" w:rsidRDefault="00FF2C0C" w:rsidP="00EC6D4A">
      <w:pPr>
        <w:widowControl w:val="0"/>
        <w:autoSpaceDE w:val="0"/>
        <w:autoSpaceDN w:val="0"/>
        <w:adjustRightInd w:val="0"/>
      </w:pPr>
    </w:p>
    <w:p w14:paraId="2BEC9A67" w14:textId="139397F9" w:rsidR="00466241" w:rsidRDefault="00466241" w:rsidP="00466241">
      <w:pPr>
        <w:widowControl w:val="0"/>
        <w:autoSpaceDE w:val="0"/>
        <w:autoSpaceDN w:val="0"/>
        <w:adjustRightInd w:val="0"/>
        <w:ind w:left="1440" w:hanging="720"/>
      </w:pPr>
      <w:r>
        <w:t>m)</w:t>
      </w:r>
      <w:r>
        <w:tab/>
        <w:t xml:space="preserve">Dining room furnishings shall be provided for each resident that are well constructed, comfortable, in good repair, and of satisfactory design for the residents.  </w:t>
      </w:r>
      <w:r w:rsidR="005B00F0">
        <w:t>The facility shall provide a</w:t>
      </w:r>
      <w:r>
        <w:t xml:space="preserve"> sufficient number of tables, of a type that can </w:t>
      </w:r>
      <w:r w:rsidR="005B00F0">
        <w:t>accommodate residents who require the use of a wheelchair</w:t>
      </w:r>
      <w:r>
        <w:t xml:space="preserve">.  A sufficient number of tables that can be rolled over the resident's bed or that can be placed next to the bed shall be provided for residents who cannot, or do not, eat in the dining room or area. </w:t>
      </w:r>
    </w:p>
    <w:p w14:paraId="2EEC1DBD" w14:textId="77777777" w:rsidR="00FF2C0C" w:rsidRDefault="00FF2C0C" w:rsidP="00EC6D4A">
      <w:pPr>
        <w:widowControl w:val="0"/>
        <w:autoSpaceDE w:val="0"/>
        <w:autoSpaceDN w:val="0"/>
        <w:adjustRightInd w:val="0"/>
      </w:pPr>
    </w:p>
    <w:p w14:paraId="333D979B" w14:textId="2039F1AB" w:rsidR="00466241" w:rsidRDefault="00466241" w:rsidP="00466241">
      <w:pPr>
        <w:widowControl w:val="0"/>
        <w:autoSpaceDE w:val="0"/>
        <w:autoSpaceDN w:val="0"/>
        <w:adjustRightInd w:val="0"/>
        <w:ind w:left="1440" w:hanging="720"/>
      </w:pPr>
      <w:r>
        <w:t>n)</w:t>
      </w:r>
      <w:r>
        <w:tab/>
        <w:t xml:space="preserve">Office spaces, nurses' stations, treatment rooms, and other areas shall be satisfactorily furnished with desks, chairs, lamps, cabinets, benches, </w:t>
      </w:r>
      <w:r w:rsidR="005B00F0">
        <w:t>worktables</w:t>
      </w:r>
      <w:r>
        <w:t xml:space="preserve">, and other furnishings essential to the proper use of the area. </w:t>
      </w:r>
    </w:p>
    <w:p w14:paraId="5E6F9D52" w14:textId="7AF3322B" w:rsidR="005B00F0" w:rsidRDefault="005B00F0" w:rsidP="00EC6D4A">
      <w:pPr>
        <w:widowControl w:val="0"/>
        <w:autoSpaceDE w:val="0"/>
        <w:autoSpaceDN w:val="0"/>
        <w:adjustRightInd w:val="0"/>
      </w:pPr>
    </w:p>
    <w:p w14:paraId="32C9C83A" w14:textId="17BFADF4" w:rsidR="005B00F0" w:rsidRDefault="005B00F0" w:rsidP="005B00F0">
      <w:pPr>
        <w:ind w:left="1440" w:hanging="720"/>
      </w:pPr>
      <w:r>
        <w:t>o)</w:t>
      </w:r>
      <w:r>
        <w:tab/>
      </w:r>
      <w:r>
        <w:rPr>
          <w:i/>
          <w:iCs/>
        </w:rPr>
        <w:t xml:space="preserve">A facility </w:t>
      </w:r>
      <w:r>
        <w:t>shall</w:t>
      </w:r>
      <w:r>
        <w:rPr>
          <w:i/>
          <w:iCs/>
        </w:rPr>
        <w:t xml:space="preserve"> make reasonable efforts to have activated at all times the closed captioning feature on a television in a common area provided for use by the general public or in a resident's room, or enable the closed captioning feature when requested to do so by a member of the general public or a resident, if the television includes a closed captioning feature.  As used in this </w:t>
      </w:r>
      <w:r>
        <w:t>subsection</w:t>
      </w:r>
      <w:r>
        <w:rPr>
          <w:i/>
          <w:iCs/>
        </w:rPr>
        <w:t>, "closed captioning" means a text display of spoken words presented on a television that allows a deaf or hard of hearing viewer to follow the dialogue and the action of a program simultaneously.</w:t>
      </w:r>
    </w:p>
    <w:p w14:paraId="0213232E" w14:textId="77777777" w:rsidR="005B00F0" w:rsidRDefault="005B00F0" w:rsidP="005B00F0"/>
    <w:p w14:paraId="3339417A" w14:textId="74E14CBC" w:rsidR="005B00F0" w:rsidRDefault="005B00F0" w:rsidP="005B00F0">
      <w:pPr>
        <w:ind w:left="2160" w:hanging="720"/>
      </w:pPr>
      <w:r>
        <w:lastRenderedPageBreak/>
        <w:t>1)</w:t>
      </w:r>
      <w:r>
        <w:tab/>
      </w:r>
      <w:r>
        <w:rPr>
          <w:i/>
          <w:iCs/>
        </w:rPr>
        <w:t xml:space="preserve">It is not a violation of this </w:t>
      </w:r>
      <w:r>
        <w:t>subsection</w:t>
      </w:r>
      <w:r>
        <w:rPr>
          <w:i/>
          <w:iCs/>
        </w:rPr>
        <w:t xml:space="preserve"> if the closed captioning feature is deactivated by a member of the facility's staff after the feature is enabled in a common area or in a resident's room unless the deactivation of the closed captioning feature is knowing or intentional. It is not a violation of this</w:t>
      </w:r>
      <w:r>
        <w:t xml:space="preserve"> subsection</w:t>
      </w:r>
      <w:r>
        <w:rPr>
          <w:i/>
          <w:iCs/>
        </w:rPr>
        <w:t xml:space="preserve"> if the closed captioning feature is deactivated by a member of the general public, a resident, or a member of the facility's staff at the request of a resident of the facility</w:t>
      </w:r>
      <w:r>
        <w:t xml:space="preserve">.  Facilities shall ensure that staff are trained on the requirements of this subsection and that staff, prior to deactivating a television's closed captioning feature, confirm with others within the television viewing area of the intention to deactivate the closed captioning feature.  If residents are not in agreement on deactivating the closed captioning feature, then the closed captioning feature shall not be deactivated. </w:t>
      </w:r>
    </w:p>
    <w:p w14:paraId="3691ADC7" w14:textId="77777777" w:rsidR="005B00F0" w:rsidRDefault="005B00F0" w:rsidP="005B00F0"/>
    <w:p w14:paraId="0DC48E94" w14:textId="05C46076" w:rsidR="005B00F0" w:rsidRDefault="005B00F0" w:rsidP="005B00F0">
      <w:pPr>
        <w:ind w:left="2160" w:hanging="720"/>
      </w:pPr>
      <w:r>
        <w:t>2)</w:t>
      </w:r>
      <w:r>
        <w:tab/>
      </w:r>
      <w:r>
        <w:rPr>
          <w:i/>
          <w:iCs/>
        </w:rPr>
        <w:t xml:space="preserve">If a facility does not have a television in a common area that includes a closed captioning feature, then the facility </w:t>
      </w:r>
      <w:r>
        <w:t>shall</w:t>
      </w:r>
      <w:r>
        <w:rPr>
          <w:i/>
          <w:iCs/>
        </w:rPr>
        <w:t xml:space="preserve"> ensure that all televisions </w:t>
      </w:r>
      <w:r>
        <w:t>subsequently</w:t>
      </w:r>
      <w:r>
        <w:rPr>
          <w:i/>
          <w:iCs/>
        </w:rPr>
        <w:t xml:space="preserve"> obtained for common areas include a closed captioning feature. This </w:t>
      </w:r>
      <w:r>
        <w:t>subsection</w:t>
      </w:r>
      <w:r>
        <w:rPr>
          <w:i/>
          <w:iCs/>
        </w:rPr>
        <w:t xml:space="preserve"> does not affect any other provision of law relating to disability discrimination or providing reasonable accommodations or diminish the rights of a person with a disability under any other law. Nothing in this </w:t>
      </w:r>
      <w:r>
        <w:t>subsection</w:t>
      </w:r>
      <w:r>
        <w:rPr>
          <w:i/>
          <w:iCs/>
        </w:rPr>
        <w:t xml:space="preserve"> shall apply to televisions that are privately owned by a resident or third party and not owned by the facility</w:t>
      </w:r>
      <w:r>
        <w:t>.  (Section 5.5 of the Act)</w:t>
      </w:r>
    </w:p>
    <w:p w14:paraId="489E6ABA" w14:textId="77777777" w:rsidR="005B00F0" w:rsidRDefault="005B00F0" w:rsidP="005B00F0"/>
    <w:p w14:paraId="5ED8A497" w14:textId="5716DE40" w:rsidR="005B00F0" w:rsidRDefault="005B00F0" w:rsidP="005B00F0">
      <w:pPr>
        <w:widowControl w:val="0"/>
        <w:autoSpaceDE w:val="0"/>
        <w:autoSpaceDN w:val="0"/>
        <w:adjustRightInd w:val="0"/>
        <w:ind w:left="2160" w:hanging="720"/>
      </w:pPr>
      <w:r>
        <w:t>3)</w:t>
      </w:r>
      <w:r>
        <w:tab/>
        <w:t>A facility shall post information regarding the availability of closed captioning on televisions in the facility and shall provide residents with information on how to activate the closed caption feature.</w:t>
      </w:r>
    </w:p>
    <w:p w14:paraId="23591A03" w14:textId="2C47B9FC" w:rsidR="005B00F0" w:rsidRDefault="005B00F0" w:rsidP="00EC6D4A">
      <w:pPr>
        <w:widowControl w:val="0"/>
        <w:autoSpaceDE w:val="0"/>
        <w:autoSpaceDN w:val="0"/>
        <w:adjustRightInd w:val="0"/>
      </w:pPr>
    </w:p>
    <w:p w14:paraId="56B6CAAB" w14:textId="5CD20390" w:rsidR="005B00F0" w:rsidRDefault="005B00F0" w:rsidP="005B00F0">
      <w:pPr>
        <w:widowControl w:val="0"/>
        <w:autoSpaceDE w:val="0"/>
        <w:autoSpaceDN w:val="0"/>
        <w:adjustRightInd w:val="0"/>
        <w:ind w:firstLine="720"/>
      </w:pPr>
      <w:r w:rsidRPr="004E27CF">
        <w:t>(Source:  Amended at 4</w:t>
      </w:r>
      <w:r>
        <w:t>9</w:t>
      </w:r>
      <w:r w:rsidRPr="004E27CF">
        <w:t xml:space="preserve"> Ill. Reg. </w:t>
      </w:r>
      <w:r w:rsidR="00264A36">
        <w:t>6539</w:t>
      </w:r>
      <w:r w:rsidRPr="004E27CF">
        <w:t xml:space="preserve">, effective </w:t>
      </w:r>
      <w:r w:rsidR="00264A36">
        <w:t>April 22, 2025</w:t>
      </w:r>
      <w:r w:rsidRPr="004E27CF">
        <w:t>)</w:t>
      </w:r>
    </w:p>
    <w:sectPr w:rsidR="005B00F0" w:rsidSect="004662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66241"/>
    <w:rsid w:val="001868BA"/>
    <w:rsid w:val="00264A36"/>
    <w:rsid w:val="00466241"/>
    <w:rsid w:val="005B00F0"/>
    <w:rsid w:val="005C3366"/>
    <w:rsid w:val="00723904"/>
    <w:rsid w:val="00A37060"/>
    <w:rsid w:val="00C06CE6"/>
    <w:rsid w:val="00DC5842"/>
    <w:rsid w:val="00EC6D4A"/>
    <w:rsid w:val="00FF2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B088400"/>
  <w15:docId w15:val="{11A725E4-386E-40A1-B684-1E227B99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1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932</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4</cp:revision>
  <dcterms:created xsi:type="dcterms:W3CDTF">2025-04-15T18:12:00Z</dcterms:created>
  <dcterms:modified xsi:type="dcterms:W3CDTF">2025-05-09T15:21:00Z</dcterms:modified>
</cp:coreProperties>
</file>