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8A36" w14:textId="77777777" w:rsidR="00473E23" w:rsidRDefault="00473E23" w:rsidP="00473E23">
      <w:pPr>
        <w:widowControl w:val="0"/>
        <w:autoSpaceDE w:val="0"/>
        <w:autoSpaceDN w:val="0"/>
        <w:adjustRightInd w:val="0"/>
      </w:pPr>
    </w:p>
    <w:p w14:paraId="206A3E9E" w14:textId="77777777" w:rsidR="00473E23" w:rsidRDefault="00473E23" w:rsidP="00473E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340.1830  Retention, Transfer, and Inspection of Records</w:t>
      </w:r>
      <w:r>
        <w:t xml:space="preserve"> </w:t>
      </w:r>
    </w:p>
    <w:p w14:paraId="26F0F6C3" w14:textId="77777777" w:rsidR="00473E23" w:rsidRDefault="00473E23" w:rsidP="00473E23">
      <w:pPr>
        <w:widowControl w:val="0"/>
        <w:autoSpaceDE w:val="0"/>
        <w:autoSpaceDN w:val="0"/>
        <w:adjustRightInd w:val="0"/>
      </w:pPr>
    </w:p>
    <w:p w14:paraId="053755A2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have a policy regarding the retirement and destruction of medical records.  This policy shall specify the time frame for retiring a resident's medical record, and the method to be used for record destruction at the end of the record retention period. </w:t>
      </w:r>
    </w:p>
    <w:p w14:paraId="36DCE392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531328F6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of discharged residents shall be placed in an inactive file and retained as follows: </w:t>
      </w:r>
    </w:p>
    <w:p w14:paraId="211745CD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14DD9A8C" w14:textId="77777777" w:rsidR="00473E23" w:rsidRDefault="00473E23" w:rsidP="00473E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for any resident who is discharged prior to being 18 years old shall be retained at least until the resident reaches the age of 23. </w:t>
      </w:r>
    </w:p>
    <w:p w14:paraId="147EB4DE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5BED717A" w14:textId="77777777" w:rsidR="00473E23" w:rsidRDefault="00473E23" w:rsidP="00473E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of residents who are over 18 years old at the time of discharge shall be retained for a minimum of five years. </w:t>
      </w:r>
    </w:p>
    <w:p w14:paraId="3F274470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607964D6" w14:textId="77777777" w:rsidR="00473E23" w:rsidRDefault="00473E23" w:rsidP="00473E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After the death of a resident, the resident's record shall be retained for a minimum of five years. </w:t>
      </w:r>
    </w:p>
    <w:p w14:paraId="2C1E5204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223D28FD" w14:textId="77777777" w:rsidR="00473E23" w:rsidRDefault="00473E23" w:rsidP="00473E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It is suggested that the administrator check with legal counsel regarding the advisability of retaining resident records for a longer period of time. </w:t>
      </w:r>
    </w:p>
    <w:p w14:paraId="1F5A3AF8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6394F364" w14:textId="77777777" w:rsidR="00473E23" w:rsidRDefault="00473E23" w:rsidP="00473E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 facility ceases operation, procedures for handling resident records shall be developed by legal counsel. </w:t>
      </w:r>
    </w:p>
    <w:p w14:paraId="644A1F1D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0A9888EF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resident is transferred to another facility, the transferring facility shall send with the resident a reason for transfer, summary of treatment and results, laboratory findings, and orders for the immediate care of the resident.  This information may be presented in a transfer form or an abstract of the resident's medical record. </w:t>
      </w:r>
    </w:p>
    <w:p w14:paraId="18C9F3CC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169A8AB7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retain other records required by these standards for a minimum of three years.  Procedures to be followed in the event the facility ceases operation shall be developed by facility legal counsel. </w:t>
      </w:r>
    </w:p>
    <w:p w14:paraId="41C84B66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3C015562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resident record is the property of the facility.  The facility shall be responsible for securing resident record information against loss, defacement, tampering or use by unauthorized persons. </w:t>
      </w:r>
    </w:p>
    <w:p w14:paraId="1A355577" w14:textId="77777777" w:rsidR="00293EC1" w:rsidRDefault="00293EC1" w:rsidP="00F069CD">
      <w:pPr>
        <w:widowControl w:val="0"/>
        <w:autoSpaceDE w:val="0"/>
        <w:autoSpaceDN w:val="0"/>
        <w:adjustRightInd w:val="0"/>
      </w:pPr>
    </w:p>
    <w:p w14:paraId="0B1C66F0" w14:textId="77777777" w:rsidR="00473E23" w:rsidRDefault="00473E23" w:rsidP="00473E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Every resident, resident's guardian, or parent (if the resident is a minor) shall be permitted to inspect and copy all of the resident's clinical and other records concerning the resident's care and maintenance kept by the facility or by the resident's physician.</w:t>
      </w:r>
      <w:r>
        <w:t xml:space="preserve">  (Section 2-104(d) of the Act) </w:t>
      </w:r>
    </w:p>
    <w:sectPr w:rsidR="00473E23" w:rsidSect="00473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E23"/>
    <w:rsid w:val="00021B95"/>
    <w:rsid w:val="00293EC1"/>
    <w:rsid w:val="00473E23"/>
    <w:rsid w:val="005C3366"/>
    <w:rsid w:val="007C0632"/>
    <w:rsid w:val="00860078"/>
    <w:rsid w:val="00F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0BDF09"/>
  <w15:docId w15:val="{94553171-361D-47FD-8F62-E721DF69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2012-06-21T23:36:00Z</dcterms:created>
  <dcterms:modified xsi:type="dcterms:W3CDTF">2025-03-07T17:17:00Z</dcterms:modified>
</cp:coreProperties>
</file>