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45FC" w14:textId="77777777" w:rsidR="00D31AD7" w:rsidRDefault="00D31AD7" w:rsidP="00D31AD7">
      <w:pPr>
        <w:widowControl w:val="0"/>
        <w:autoSpaceDE w:val="0"/>
        <w:autoSpaceDN w:val="0"/>
        <w:adjustRightInd w:val="0"/>
      </w:pPr>
    </w:p>
    <w:p w14:paraId="589FC3E4" w14:textId="64DEDE8D" w:rsidR="00D31AD7" w:rsidRDefault="00D31AD7" w:rsidP="00D31AD7">
      <w:pPr>
        <w:widowControl w:val="0"/>
        <w:autoSpaceDE w:val="0"/>
        <w:autoSpaceDN w:val="0"/>
        <w:adjustRightInd w:val="0"/>
      </w:pPr>
      <w:r>
        <w:rPr>
          <w:b/>
        </w:rPr>
        <w:t>Section 340.1265  Compliance with the Alzheimer</w:t>
      </w:r>
      <w:r w:rsidR="00143D7D">
        <w:rPr>
          <w:b/>
        </w:rPr>
        <w:t>'</w:t>
      </w:r>
      <w:r>
        <w:rPr>
          <w:b/>
        </w:rPr>
        <w:t>s Disease and Related Dementias Services Act</w:t>
      </w:r>
    </w:p>
    <w:p w14:paraId="042AD886" w14:textId="77777777" w:rsidR="00D31AD7" w:rsidRDefault="00D31AD7" w:rsidP="00D31AD7">
      <w:pPr>
        <w:widowControl w:val="0"/>
        <w:autoSpaceDE w:val="0"/>
        <w:autoSpaceDN w:val="0"/>
        <w:adjustRightInd w:val="0"/>
      </w:pPr>
    </w:p>
    <w:p w14:paraId="7AC14639" w14:textId="0F77287C" w:rsidR="00D31AD7" w:rsidRDefault="00D31AD7" w:rsidP="00D31AD7">
      <w:pPr>
        <w:widowControl w:val="0"/>
        <w:autoSpaceDE w:val="0"/>
        <w:autoSpaceDN w:val="0"/>
        <w:adjustRightInd w:val="0"/>
      </w:pPr>
      <w:r>
        <w:t>A facility shall comply with the Alzheimer's Disease and Related Dementias Services Act and the Alzheimer's Disease and Related Dementias Services Code.</w:t>
      </w:r>
    </w:p>
    <w:p w14:paraId="6958D41E" w14:textId="0FCE7026" w:rsidR="00D31AD7" w:rsidRDefault="00D31AD7" w:rsidP="00D31AD7">
      <w:pPr>
        <w:widowControl w:val="0"/>
        <w:autoSpaceDE w:val="0"/>
        <w:autoSpaceDN w:val="0"/>
        <w:adjustRightInd w:val="0"/>
      </w:pPr>
    </w:p>
    <w:p w14:paraId="5E385A24" w14:textId="3EC493A0" w:rsidR="000174EB" w:rsidRPr="00093935" w:rsidRDefault="00D31AD7" w:rsidP="00D31AD7">
      <w:pPr>
        <w:ind w:firstLine="720"/>
      </w:pPr>
      <w:r w:rsidRPr="00EE0FDC">
        <w:t>(Source:  Added at 4</w:t>
      </w:r>
      <w:r>
        <w:t>9</w:t>
      </w:r>
      <w:r w:rsidRPr="00EE0FDC">
        <w:t xml:space="preserve"> Ill. Reg. </w:t>
      </w:r>
      <w:r w:rsidR="00C75093">
        <w:t>6539</w:t>
      </w:r>
      <w:r w:rsidRPr="00EE0FDC">
        <w:t xml:space="preserve">, effective </w:t>
      </w:r>
      <w:r w:rsidR="00C75093">
        <w:t>April 22, 2025</w:t>
      </w:r>
      <w:r w:rsidRPr="00EE0FD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E907" w14:textId="77777777" w:rsidR="000E6E85" w:rsidRDefault="000E6E85">
      <w:r>
        <w:separator/>
      </w:r>
    </w:p>
  </w:endnote>
  <w:endnote w:type="continuationSeparator" w:id="0">
    <w:p w14:paraId="22897FD1" w14:textId="77777777" w:rsidR="000E6E85" w:rsidRDefault="000E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F138" w14:textId="77777777" w:rsidR="000E6E85" w:rsidRDefault="000E6E85">
      <w:r>
        <w:separator/>
      </w:r>
    </w:p>
  </w:footnote>
  <w:footnote w:type="continuationSeparator" w:id="0">
    <w:p w14:paraId="5C73DBF2" w14:textId="77777777" w:rsidR="000E6E85" w:rsidRDefault="000E6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E85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D7D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09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AD7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28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09040"/>
  <w15:chartTrackingRefBased/>
  <w15:docId w15:val="{1FDFAB0C-11BC-4E9F-B044-CCFCD044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A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2025-04-15T18:12:00Z</dcterms:created>
  <dcterms:modified xsi:type="dcterms:W3CDTF">2025-05-09T12:48:00Z</dcterms:modified>
</cp:coreProperties>
</file>