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944B" w14:textId="77777777" w:rsidR="00ED26AB" w:rsidRDefault="00ED26AB" w:rsidP="00ED26AB">
      <w:pPr>
        <w:widowControl w:val="0"/>
        <w:autoSpaceDE w:val="0"/>
        <w:autoSpaceDN w:val="0"/>
        <w:adjustRightInd w:val="0"/>
      </w:pPr>
    </w:p>
    <w:p w14:paraId="4B6FEC18" w14:textId="77777777" w:rsidR="00ED26AB" w:rsidRDefault="00ED26AB" w:rsidP="00ED26AB">
      <w:pPr>
        <w:widowControl w:val="0"/>
        <w:autoSpaceDE w:val="0"/>
        <w:autoSpaceDN w:val="0"/>
        <w:adjustRightInd w:val="0"/>
      </w:pPr>
      <w:r>
        <w:rPr>
          <w:b/>
          <w:bCs/>
        </w:rPr>
        <w:t>Section 330.3990  Fire Extinguishers, Electric Wiring, and Miscellaneous</w:t>
      </w:r>
      <w:r>
        <w:t xml:space="preserve"> </w:t>
      </w:r>
    </w:p>
    <w:p w14:paraId="1FC12F4F" w14:textId="2B3EB91A" w:rsidR="00ED26AB" w:rsidRDefault="00ED26AB" w:rsidP="00ED26AB">
      <w:pPr>
        <w:widowControl w:val="0"/>
        <w:autoSpaceDE w:val="0"/>
        <w:autoSpaceDN w:val="0"/>
        <w:adjustRightInd w:val="0"/>
      </w:pPr>
    </w:p>
    <w:p w14:paraId="5140B454" w14:textId="77777777" w:rsidR="00ED26AB" w:rsidRDefault="00ED26AB" w:rsidP="00ED26AB">
      <w:pPr>
        <w:widowControl w:val="0"/>
        <w:autoSpaceDE w:val="0"/>
        <w:autoSpaceDN w:val="0"/>
        <w:adjustRightInd w:val="0"/>
      </w:pPr>
      <w:r>
        <w:t xml:space="preserve">Every existing facility shall meet the following requirements: </w:t>
      </w:r>
    </w:p>
    <w:p w14:paraId="3A52D10F" w14:textId="77777777" w:rsidR="00712D19" w:rsidRDefault="00712D19" w:rsidP="00ED26AB">
      <w:pPr>
        <w:widowControl w:val="0"/>
        <w:autoSpaceDE w:val="0"/>
        <w:autoSpaceDN w:val="0"/>
        <w:adjustRightInd w:val="0"/>
      </w:pPr>
    </w:p>
    <w:p w14:paraId="162AFE6C" w14:textId="77777777" w:rsidR="00ED26AB" w:rsidRDefault="00ED26AB" w:rsidP="00ED26AB">
      <w:pPr>
        <w:widowControl w:val="0"/>
        <w:autoSpaceDE w:val="0"/>
        <w:autoSpaceDN w:val="0"/>
        <w:adjustRightInd w:val="0"/>
        <w:ind w:left="1440" w:hanging="720"/>
      </w:pPr>
      <w:r>
        <w:t>a)</w:t>
      </w:r>
      <w:r>
        <w:tab/>
        <w:t xml:space="preserve">There shall be at least one approved fire extinguisher in all basements, furnace rooms, and kitchens.  In addition, there shall be on each floor of the building, extinguishers located so a person will not have to travel more than 50 feet from any point to reach one.  They shall be inspected annually and recharged when necessary.  The date of checking and recharging shall be recorded on a tag attached to the extinguisher.  (A, B) </w:t>
      </w:r>
    </w:p>
    <w:p w14:paraId="0A6F4423" w14:textId="77777777" w:rsidR="00712D19" w:rsidRDefault="00712D19" w:rsidP="00182C43">
      <w:pPr>
        <w:widowControl w:val="0"/>
        <w:autoSpaceDE w:val="0"/>
        <w:autoSpaceDN w:val="0"/>
        <w:adjustRightInd w:val="0"/>
      </w:pPr>
    </w:p>
    <w:p w14:paraId="6995B074" w14:textId="77777777" w:rsidR="00ED26AB" w:rsidRDefault="00ED26AB" w:rsidP="00ED26AB">
      <w:pPr>
        <w:widowControl w:val="0"/>
        <w:autoSpaceDE w:val="0"/>
        <w:autoSpaceDN w:val="0"/>
        <w:adjustRightInd w:val="0"/>
        <w:ind w:left="1440" w:hanging="720"/>
      </w:pPr>
      <w:r>
        <w:t>b)</w:t>
      </w:r>
      <w:r>
        <w:tab/>
        <w:t xml:space="preserve">All electrical wiring and equipment shall comply with the latest revisions of the National Electric Code effective at the time of construction or acceptance of the building by this Department.  (A, B) </w:t>
      </w:r>
    </w:p>
    <w:p w14:paraId="2E9F45C2" w14:textId="77777777" w:rsidR="00712D19" w:rsidRDefault="00712D19" w:rsidP="00182C43">
      <w:pPr>
        <w:widowControl w:val="0"/>
        <w:autoSpaceDE w:val="0"/>
        <w:autoSpaceDN w:val="0"/>
        <w:adjustRightInd w:val="0"/>
      </w:pPr>
    </w:p>
    <w:p w14:paraId="2F43E15E" w14:textId="77777777" w:rsidR="00ED26AB" w:rsidRDefault="00ED26AB" w:rsidP="00ED26AB">
      <w:pPr>
        <w:widowControl w:val="0"/>
        <w:autoSpaceDE w:val="0"/>
        <w:autoSpaceDN w:val="0"/>
        <w:adjustRightInd w:val="0"/>
        <w:ind w:left="1440" w:hanging="720"/>
      </w:pPr>
      <w:r>
        <w:t>c)</w:t>
      </w:r>
      <w:r>
        <w:tab/>
        <w:t xml:space="preserve">No fuse or circuit breaker shall be used which would permit a circuit to be overloaded.  (A, B) </w:t>
      </w:r>
    </w:p>
    <w:p w14:paraId="5A29AE56" w14:textId="77777777" w:rsidR="00712D19" w:rsidRDefault="00712D19" w:rsidP="00182C43">
      <w:pPr>
        <w:widowControl w:val="0"/>
        <w:autoSpaceDE w:val="0"/>
        <w:autoSpaceDN w:val="0"/>
        <w:adjustRightInd w:val="0"/>
      </w:pPr>
    </w:p>
    <w:p w14:paraId="0C11F542" w14:textId="77777777" w:rsidR="00ED26AB" w:rsidRDefault="00ED26AB" w:rsidP="00ED26AB">
      <w:pPr>
        <w:widowControl w:val="0"/>
        <w:autoSpaceDE w:val="0"/>
        <w:autoSpaceDN w:val="0"/>
        <w:adjustRightInd w:val="0"/>
        <w:ind w:left="1440" w:hanging="720"/>
      </w:pPr>
      <w:r>
        <w:t>d)</w:t>
      </w:r>
      <w:r>
        <w:tab/>
        <w:t xml:space="preserve">Drop or extension cords shall not be hung or otherwise supported by a metal support.  (A, B) </w:t>
      </w:r>
    </w:p>
    <w:p w14:paraId="27FA9A8D" w14:textId="77777777" w:rsidR="00712D19" w:rsidRDefault="00712D19" w:rsidP="00182C43">
      <w:pPr>
        <w:widowControl w:val="0"/>
        <w:autoSpaceDE w:val="0"/>
        <w:autoSpaceDN w:val="0"/>
        <w:adjustRightInd w:val="0"/>
      </w:pPr>
    </w:p>
    <w:p w14:paraId="5407E831" w14:textId="77777777" w:rsidR="00ED26AB" w:rsidRDefault="00ED26AB" w:rsidP="00ED26AB">
      <w:pPr>
        <w:widowControl w:val="0"/>
        <w:autoSpaceDE w:val="0"/>
        <w:autoSpaceDN w:val="0"/>
        <w:adjustRightInd w:val="0"/>
        <w:ind w:left="1440" w:hanging="720"/>
      </w:pPr>
      <w:r>
        <w:t>e)</w:t>
      </w:r>
      <w:r>
        <w:tab/>
        <w:t xml:space="preserve">The building shall be in good condition and repair, especially the roof, chimney, and foundation, so that adequate protection is provided against fire hazards.  (A, B) </w:t>
      </w:r>
    </w:p>
    <w:p w14:paraId="4E6378E4" w14:textId="77777777" w:rsidR="00712D19" w:rsidRDefault="00712D19" w:rsidP="00182C43">
      <w:pPr>
        <w:widowControl w:val="0"/>
        <w:autoSpaceDE w:val="0"/>
        <w:autoSpaceDN w:val="0"/>
        <w:adjustRightInd w:val="0"/>
      </w:pPr>
    </w:p>
    <w:p w14:paraId="59219B8B" w14:textId="77777777" w:rsidR="00ED26AB" w:rsidRDefault="00ED26AB" w:rsidP="00ED26AB">
      <w:pPr>
        <w:widowControl w:val="0"/>
        <w:autoSpaceDE w:val="0"/>
        <w:autoSpaceDN w:val="0"/>
        <w:adjustRightInd w:val="0"/>
        <w:ind w:left="1440" w:hanging="720"/>
      </w:pPr>
      <w:r>
        <w:t>f)</w:t>
      </w:r>
      <w:r>
        <w:tab/>
        <w:t xml:space="preserve">All wood partitions located in the basement shall be protected with fire resistive material.  (A, B) </w:t>
      </w:r>
    </w:p>
    <w:p w14:paraId="7958FFBB" w14:textId="77777777" w:rsidR="00712D19" w:rsidRDefault="00712D19" w:rsidP="00182C43">
      <w:pPr>
        <w:widowControl w:val="0"/>
        <w:autoSpaceDE w:val="0"/>
        <w:autoSpaceDN w:val="0"/>
        <w:adjustRightInd w:val="0"/>
      </w:pPr>
    </w:p>
    <w:p w14:paraId="665799C6" w14:textId="77777777" w:rsidR="00ED26AB" w:rsidRDefault="00ED26AB" w:rsidP="00ED26AB">
      <w:pPr>
        <w:widowControl w:val="0"/>
        <w:autoSpaceDE w:val="0"/>
        <w:autoSpaceDN w:val="0"/>
        <w:adjustRightInd w:val="0"/>
        <w:ind w:left="1440" w:hanging="720"/>
      </w:pPr>
      <w:r>
        <w:t>g)</w:t>
      </w:r>
      <w:r>
        <w:tab/>
        <w:t xml:space="preserve">Emergency sources of lighting shall be provided for use in case of electrical power failure. </w:t>
      </w:r>
    </w:p>
    <w:p w14:paraId="49B3300C" w14:textId="77777777" w:rsidR="00712D19" w:rsidRDefault="00712D19" w:rsidP="00182C43">
      <w:pPr>
        <w:widowControl w:val="0"/>
        <w:autoSpaceDE w:val="0"/>
        <w:autoSpaceDN w:val="0"/>
        <w:adjustRightInd w:val="0"/>
      </w:pPr>
    </w:p>
    <w:p w14:paraId="7A472482" w14:textId="77777777" w:rsidR="00ED26AB" w:rsidRDefault="00ED26AB" w:rsidP="00ED26AB">
      <w:pPr>
        <w:widowControl w:val="0"/>
        <w:autoSpaceDE w:val="0"/>
        <w:autoSpaceDN w:val="0"/>
        <w:adjustRightInd w:val="0"/>
        <w:ind w:left="1440" w:hanging="720"/>
      </w:pPr>
      <w:r>
        <w:t>h)</w:t>
      </w:r>
      <w:r>
        <w:tab/>
        <w:t xml:space="preserve">Acceptable methods of providing emergency lighting are: </w:t>
      </w:r>
    </w:p>
    <w:p w14:paraId="16507B80" w14:textId="77777777" w:rsidR="00712D19" w:rsidRDefault="00712D19" w:rsidP="00182C43">
      <w:pPr>
        <w:widowControl w:val="0"/>
        <w:autoSpaceDE w:val="0"/>
        <w:autoSpaceDN w:val="0"/>
        <w:adjustRightInd w:val="0"/>
      </w:pPr>
    </w:p>
    <w:p w14:paraId="289EA31C" w14:textId="77777777" w:rsidR="00ED26AB" w:rsidRDefault="00ED26AB" w:rsidP="00ED26AB">
      <w:pPr>
        <w:widowControl w:val="0"/>
        <w:autoSpaceDE w:val="0"/>
        <w:autoSpaceDN w:val="0"/>
        <w:adjustRightInd w:val="0"/>
        <w:ind w:left="2160" w:hanging="720"/>
      </w:pPr>
      <w:r>
        <w:t>1)</w:t>
      </w:r>
      <w:r>
        <w:tab/>
        <w:t xml:space="preserve">Emergency generator. </w:t>
      </w:r>
    </w:p>
    <w:p w14:paraId="68E43931" w14:textId="77777777" w:rsidR="00712D19" w:rsidRDefault="00712D19" w:rsidP="00182C43">
      <w:pPr>
        <w:widowControl w:val="0"/>
        <w:autoSpaceDE w:val="0"/>
        <w:autoSpaceDN w:val="0"/>
        <w:adjustRightInd w:val="0"/>
      </w:pPr>
    </w:p>
    <w:p w14:paraId="16730CB5" w14:textId="77777777" w:rsidR="00ED26AB" w:rsidRDefault="00ED26AB" w:rsidP="00ED26AB">
      <w:pPr>
        <w:widowControl w:val="0"/>
        <w:autoSpaceDE w:val="0"/>
        <w:autoSpaceDN w:val="0"/>
        <w:adjustRightInd w:val="0"/>
        <w:ind w:left="2160" w:hanging="720"/>
      </w:pPr>
      <w:r>
        <w:t>2)</w:t>
      </w:r>
      <w:r>
        <w:tab/>
        <w:t xml:space="preserve">Two service lines, each from a separate substation. </w:t>
      </w:r>
    </w:p>
    <w:p w14:paraId="56BB318D" w14:textId="77777777" w:rsidR="00712D19" w:rsidRDefault="00712D19" w:rsidP="00182C43">
      <w:pPr>
        <w:widowControl w:val="0"/>
        <w:autoSpaceDE w:val="0"/>
        <w:autoSpaceDN w:val="0"/>
        <w:adjustRightInd w:val="0"/>
      </w:pPr>
    </w:p>
    <w:p w14:paraId="6668D818" w14:textId="77777777" w:rsidR="00ED26AB" w:rsidRDefault="00ED26AB" w:rsidP="00ED26AB">
      <w:pPr>
        <w:widowControl w:val="0"/>
        <w:autoSpaceDE w:val="0"/>
        <w:autoSpaceDN w:val="0"/>
        <w:adjustRightInd w:val="0"/>
        <w:ind w:left="2160" w:hanging="720"/>
      </w:pPr>
      <w:r>
        <w:t>3)</w:t>
      </w:r>
      <w:r>
        <w:tab/>
        <w:t xml:space="preserve">Wet cell batteries in series. </w:t>
      </w:r>
    </w:p>
    <w:p w14:paraId="5F3703CF" w14:textId="77777777" w:rsidR="00712D19" w:rsidRDefault="00712D19" w:rsidP="00182C43">
      <w:pPr>
        <w:widowControl w:val="0"/>
        <w:autoSpaceDE w:val="0"/>
        <w:autoSpaceDN w:val="0"/>
        <w:adjustRightInd w:val="0"/>
      </w:pPr>
    </w:p>
    <w:p w14:paraId="5C99F609" w14:textId="77777777" w:rsidR="00ED26AB" w:rsidRDefault="00ED26AB" w:rsidP="00ED26AB">
      <w:pPr>
        <w:widowControl w:val="0"/>
        <w:autoSpaceDE w:val="0"/>
        <w:autoSpaceDN w:val="0"/>
        <w:adjustRightInd w:val="0"/>
        <w:ind w:left="2160" w:hanging="720"/>
      </w:pPr>
      <w:r>
        <w:t>4)</w:t>
      </w:r>
      <w:r>
        <w:tab/>
        <w:t xml:space="preserve">Self-charging, wall-mounted light units. </w:t>
      </w:r>
    </w:p>
    <w:p w14:paraId="1980AF4F" w14:textId="77777777" w:rsidR="00712D19" w:rsidRDefault="00712D19" w:rsidP="00182C43">
      <w:pPr>
        <w:widowControl w:val="0"/>
        <w:autoSpaceDE w:val="0"/>
        <w:autoSpaceDN w:val="0"/>
        <w:adjustRightInd w:val="0"/>
      </w:pPr>
    </w:p>
    <w:p w14:paraId="78D21CB9" w14:textId="77777777" w:rsidR="00ED26AB" w:rsidRDefault="00ED26AB" w:rsidP="00ED26AB">
      <w:pPr>
        <w:widowControl w:val="0"/>
        <w:autoSpaceDE w:val="0"/>
        <w:autoSpaceDN w:val="0"/>
        <w:adjustRightInd w:val="0"/>
        <w:ind w:left="1440" w:hanging="720"/>
      </w:pPr>
      <w:r>
        <w:t>i)</w:t>
      </w:r>
      <w:r>
        <w:tab/>
        <w:t xml:space="preserve">Kerosene, gasoline, alcohol, or carbide lamps shall not be permitted on the premises.  (A, B) </w:t>
      </w:r>
    </w:p>
    <w:p w14:paraId="2FA4D9CC" w14:textId="77777777" w:rsidR="00712D19" w:rsidRDefault="00712D19" w:rsidP="00182C43">
      <w:pPr>
        <w:widowControl w:val="0"/>
        <w:autoSpaceDE w:val="0"/>
        <w:autoSpaceDN w:val="0"/>
        <w:adjustRightInd w:val="0"/>
      </w:pPr>
    </w:p>
    <w:p w14:paraId="624432DC" w14:textId="77777777" w:rsidR="00ED26AB" w:rsidRDefault="00ED26AB" w:rsidP="00ED26AB">
      <w:pPr>
        <w:widowControl w:val="0"/>
        <w:autoSpaceDE w:val="0"/>
        <w:autoSpaceDN w:val="0"/>
        <w:adjustRightInd w:val="0"/>
        <w:ind w:left="1440" w:hanging="720"/>
      </w:pPr>
      <w:r>
        <w:t>j)</w:t>
      </w:r>
      <w:r>
        <w:tab/>
        <w:t xml:space="preserve">Approved metal containers with covers shall be provided for daily storage of </w:t>
      </w:r>
      <w:r>
        <w:lastRenderedPageBreak/>
        <w:t xml:space="preserve">ashes and rubbish.  (A, B) </w:t>
      </w:r>
    </w:p>
    <w:p w14:paraId="6D601443" w14:textId="77777777" w:rsidR="00712D19" w:rsidRDefault="00712D19" w:rsidP="00182C43">
      <w:pPr>
        <w:widowControl w:val="0"/>
        <w:autoSpaceDE w:val="0"/>
        <w:autoSpaceDN w:val="0"/>
        <w:adjustRightInd w:val="0"/>
      </w:pPr>
    </w:p>
    <w:p w14:paraId="19F62F3A" w14:textId="77777777" w:rsidR="00ED26AB" w:rsidRDefault="00ED26AB" w:rsidP="00ED26AB">
      <w:pPr>
        <w:widowControl w:val="0"/>
        <w:autoSpaceDE w:val="0"/>
        <w:autoSpaceDN w:val="0"/>
        <w:adjustRightInd w:val="0"/>
        <w:ind w:left="1440" w:hanging="720"/>
      </w:pPr>
      <w:r>
        <w:t>k)</w:t>
      </w:r>
      <w:r>
        <w:tab/>
        <w:t xml:space="preserve">Housekeeping throughout the building, including basements, attics, and unoccupied rooms, shall be adequately performed to minimize all fire hazards.  (A, B) </w:t>
      </w:r>
    </w:p>
    <w:p w14:paraId="147E724E" w14:textId="77777777" w:rsidR="00712D19" w:rsidRDefault="00712D19" w:rsidP="00182C43">
      <w:pPr>
        <w:widowControl w:val="0"/>
        <w:autoSpaceDE w:val="0"/>
        <w:autoSpaceDN w:val="0"/>
        <w:adjustRightInd w:val="0"/>
      </w:pPr>
    </w:p>
    <w:p w14:paraId="51F3D095" w14:textId="77777777" w:rsidR="00ED26AB" w:rsidRDefault="00ED26AB" w:rsidP="00ED26AB">
      <w:pPr>
        <w:widowControl w:val="0"/>
        <w:autoSpaceDE w:val="0"/>
        <w:autoSpaceDN w:val="0"/>
        <w:adjustRightInd w:val="0"/>
        <w:ind w:left="1440" w:hanging="720"/>
      </w:pPr>
      <w:r>
        <w:t>l)</w:t>
      </w:r>
      <w:r>
        <w:tab/>
        <w:t xml:space="preserve">The Department reserves the right to require any reasonable additional fire protection measures deemed necessary for the safety of the residents.  Additional fire protection measures shall include, but are not limited to the institution of a fire watch installation of a sprinkler system and installation of smoke detectors. </w:t>
      </w:r>
    </w:p>
    <w:p w14:paraId="1195D174" w14:textId="77777777" w:rsidR="00ED26AB" w:rsidRDefault="00ED26AB" w:rsidP="00182C43">
      <w:pPr>
        <w:widowControl w:val="0"/>
        <w:autoSpaceDE w:val="0"/>
        <w:autoSpaceDN w:val="0"/>
        <w:adjustRightInd w:val="0"/>
      </w:pPr>
    </w:p>
    <w:p w14:paraId="3B910324" w14:textId="77777777" w:rsidR="00ED26AB" w:rsidRDefault="00ED26AB" w:rsidP="00ED26AB">
      <w:pPr>
        <w:widowControl w:val="0"/>
        <w:autoSpaceDE w:val="0"/>
        <w:autoSpaceDN w:val="0"/>
        <w:adjustRightInd w:val="0"/>
        <w:ind w:left="1440" w:hanging="720"/>
      </w:pPr>
      <w:r>
        <w:t xml:space="preserve">(Source:  Amended at 13 Ill. Reg. 6562, effective April 17, 1989) </w:t>
      </w:r>
    </w:p>
    <w:sectPr w:rsidR="00ED26AB" w:rsidSect="00ED26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D26AB"/>
    <w:rsid w:val="00182C43"/>
    <w:rsid w:val="00577724"/>
    <w:rsid w:val="005C3366"/>
    <w:rsid w:val="00712D19"/>
    <w:rsid w:val="009A4695"/>
    <w:rsid w:val="00D73B25"/>
    <w:rsid w:val="00ED26AB"/>
    <w:rsid w:val="00F2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6D262A"/>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2012-06-21T23:32:00Z</dcterms:created>
  <dcterms:modified xsi:type="dcterms:W3CDTF">2025-02-23T21:18:00Z</dcterms:modified>
</cp:coreProperties>
</file>