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571C" w14:textId="77777777" w:rsidR="006A2D8A" w:rsidRDefault="006A2D8A" w:rsidP="006A2D8A">
      <w:pPr>
        <w:widowControl w:val="0"/>
        <w:autoSpaceDE w:val="0"/>
        <w:autoSpaceDN w:val="0"/>
        <w:adjustRightInd w:val="0"/>
      </w:pPr>
    </w:p>
    <w:p w14:paraId="64917CC0" w14:textId="77777777" w:rsidR="006A2D8A" w:rsidRDefault="006A2D8A" w:rsidP="006A2D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330.3970  Hazardous Areas and Combustible Storage</w:t>
      </w:r>
      <w:r>
        <w:t xml:space="preserve"> </w:t>
      </w:r>
    </w:p>
    <w:p w14:paraId="3C6BB8B4" w14:textId="7FE5E81A" w:rsidR="006A2D8A" w:rsidRDefault="006A2D8A" w:rsidP="006A2D8A">
      <w:pPr>
        <w:widowControl w:val="0"/>
        <w:autoSpaceDE w:val="0"/>
        <w:autoSpaceDN w:val="0"/>
        <w:adjustRightInd w:val="0"/>
      </w:pPr>
    </w:p>
    <w:p w14:paraId="0B999AE6" w14:textId="77777777" w:rsidR="006A2D8A" w:rsidRDefault="006A2D8A" w:rsidP="006A2D8A">
      <w:pPr>
        <w:widowControl w:val="0"/>
        <w:autoSpaceDE w:val="0"/>
        <w:autoSpaceDN w:val="0"/>
        <w:adjustRightInd w:val="0"/>
      </w:pPr>
      <w:r>
        <w:t xml:space="preserve">Every existing facility shall meet the following requirements: </w:t>
      </w:r>
    </w:p>
    <w:p w14:paraId="1ED8244D" w14:textId="77777777" w:rsidR="004D24A0" w:rsidRDefault="004D24A0" w:rsidP="006A2D8A">
      <w:pPr>
        <w:widowControl w:val="0"/>
        <w:autoSpaceDE w:val="0"/>
        <w:autoSpaceDN w:val="0"/>
        <w:adjustRightInd w:val="0"/>
      </w:pPr>
    </w:p>
    <w:p w14:paraId="64F56108" w14:textId="105DF654" w:rsidR="006A2D8A" w:rsidRDefault="006A2D8A" w:rsidP="006A2D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central heating plant (including any coal storage) shall be located in a separate room.  The room, including the ceiling and any doors, shall be constructed of, or satisfactorily protected by, approved fire resistive material providing a fire resistance rating of at least one hour.  All doors to the room </w:t>
      </w:r>
      <w:r w:rsidR="00122226">
        <w:t>shall</w:t>
      </w:r>
      <w:r>
        <w:t xml:space="preserve"> be protected with asbestos and metal on the furnace room side (or equivalent protection), swing into the room, and be self-closing.  The rooms shall be adequately vented to the outside atmosphere to properly support combustion in the furnace.  (Alternate modern types of heating systems </w:t>
      </w:r>
      <w:r w:rsidR="00122226">
        <w:t>are prohibited unless</w:t>
      </w:r>
      <w:r>
        <w:t xml:space="preserve"> approved by the Department.) </w:t>
      </w:r>
    </w:p>
    <w:p w14:paraId="34985F8D" w14:textId="77777777" w:rsidR="004D24A0" w:rsidRDefault="004D24A0" w:rsidP="00D41D85">
      <w:pPr>
        <w:widowControl w:val="0"/>
        <w:autoSpaceDE w:val="0"/>
        <w:autoSpaceDN w:val="0"/>
        <w:adjustRightInd w:val="0"/>
      </w:pPr>
    </w:p>
    <w:p w14:paraId="5496706C" w14:textId="69043014" w:rsidR="006A2D8A" w:rsidRDefault="006A2D8A" w:rsidP="006A2D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entire basement ceiling in </w:t>
      </w:r>
      <w:r w:rsidR="0071306C">
        <w:t>non-fire</w:t>
      </w:r>
      <w:r>
        <w:t xml:space="preserve"> resistive buildings shall be protected with </w:t>
      </w:r>
      <w:r w:rsidR="00122226">
        <w:t>one-hour</w:t>
      </w:r>
      <w:r>
        <w:t xml:space="preserve"> rated materials if it is not practical to provide a separate room for the heating plant. </w:t>
      </w:r>
    </w:p>
    <w:p w14:paraId="2A63D506" w14:textId="77777777" w:rsidR="004D24A0" w:rsidRDefault="004D24A0" w:rsidP="00D41D85">
      <w:pPr>
        <w:widowControl w:val="0"/>
        <w:autoSpaceDE w:val="0"/>
        <w:autoSpaceDN w:val="0"/>
        <w:adjustRightInd w:val="0"/>
      </w:pPr>
    </w:p>
    <w:p w14:paraId="52F00F56" w14:textId="2868C3F6" w:rsidR="006A2D8A" w:rsidRDefault="006A2D8A" w:rsidP="006A2D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exposed heating ducts in the basement and the smoke pipe or breeching shall be located a safe distance from all combustible material.  If they are not a safe distance, the combustible material </w:t>
      </w:r>
      <w:r w:rsidR="00122226">
        <w:t>shall</w:t>
      </w:r>
      <w:r>
        <w:t xml:space="preserve"> be properly covered with a satisfactory resistive material. </w:t>
      </w:r>
    </w:p>
    <w:p w14:paraId="5E892D02" w14:textId="77777777" w:rsidR="004D24A0" w:rsidRDefault="004D24A0" w:rsidP="00D41D85">
      <w:pPr>
        <w:widowControl w:val="0"/>
        <w:autoSpaceDE w:val="0"/>
        <w:autoSpaceDN w:val="0"/>
        <w:adjustRightInd w:val="0"/>
      </w:pPr>
    </w:p>
    <w:p w14:paraId="4F908C9A" w14:textId="59E565D3" w:rsidR="006A2D8A" w:rsidRDefault="006A2D8A" w:rsidP="006A2D8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installations of fuel oil, gas, or </w:t>
      </w:r>
      <w:r w:rsidR="00122226">
        <w:t>liquefied</w:t>
      </w:r>
      <w:r>
        <w:t xml:space="preserve"> petroleum gas heating equipment and appliances shall conform to the following </w:t>
      </w:r>
      <w:r w:rsidR="00122226">
        <w:t>NFPA standards:</w:t>
      </w:r>
      <w:r>
        <w:t xml:space="preserve"> </w:t>
      </w:r>
    </w:p>
    <w:p w14:paraId="776ED8D8" w14:textId="77777777" w:rsidR="004D24A0" w:rsidRDefault="004D24A0" w:rsidP="00D41D85">
      <w:pPr>
        <w:widowControl w:val="0"/>
        <w:autoSpaceDE w:val="0"/>
        <w:autoSpaceDN w:val="0"/>
        <w:adjustRightInd w:val="0"/>
      </w:pPr>
    </w:p>
    <w:p w14:paraId="7281BBB2" w14:textId="4D51EB79" w:rsidR="006A2D8A" w:rsidRDefault="006A2D8A" w:rsidP="006A2D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22226">
        <w:t>NFPA 31</w:t>
      </w:r>
      <w:r>
        <w:t xml:space="preserve">. </w:t>
      </w:r>
    </w:p>
    <w:p w14:paraId="760A84C9" w14:textId="77777777" w:rsidR="004D24A0" w:rsidRDefault="004D24A0" w:rsidP="00D41D85">
      <w:pPr>
        <w:widowControl w:val="0"/>
        <w:autoSpaceDE w:val="0"/>
        <w:autoSpaceDN w:val="0"/>
        <w:adjustRightInd w:val="0"/>
      </w:pPr>
    </w:p>
    <w:p w14:paraId="0C950D3B" w14:textId="73C0F55B" w:rsidR="006A2D8A" w:rsidRDefault="006A2D8A" w:rsidP="006A2D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22226">
        <w:t>NFPA 54</w:t>
      </w:r>
      <w:r>
        <w:t xml:space="preserve">. </w:t>
      </w:r>
    </w:p>
    <w:p w14:paraId="4D294DCD" w14:textId="77777777" w:rsidR="004D24A0" w:rsidRDefault="004D24A0" w:rsidP="00D41D85">
      <w:pPr>
        <w:widowControl w:val="0"/>
        <w:autoSpaceDE w:val="0"/>
        <w:autoSpaceDN w:val="0"/>
        <w:adjustRightInd w:val="0"/>
      </w:pPr>
    </w:p>
    <w:p w14:paraId="449A823F" w14:textId="7EDFAE32" w:rsidR="006A2D8A" w:rsidRDefault="006A2D8A" w:rsidP="006A2D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22226">
        <w:t>NFPA 58</w:t>
      </w:r>
      <w:r>
        <w:t xml:space="preserve">. </w:t>
      </w:r>
    </w:p>
    <w:p w14:paraId="76837D61" w14:textId="77777777" w:rsidR="004D24A0" w:rsidRDefault="004D24A0" w:rsidP="00D41D85">
      <w:pPr>
        <w:widowControl w:val="0"/>
        <w:autoSpaceDE w:val="0"/>
        <w:autoSpaceDN w:val="0"/>
        <w:adjustRightInd w:val="0"/>
      </w:pPr>
    </w:p>
    <w:p w14:paraId="2D6DF1EB" w14:textId="0F4DAC36" w:rsidR="006A2D8A" w:rsidRDefault="006A2D8A" w:rsidP="006A2D8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Auxiliary gas or electric space heaters of an approved closed type may be installed in areas requiring more heat than is produced by the central heating system.  Heaters in corridors </w:t>
      </w:r>
      <w:r w:rsidR="00122226">
        <w:t>shall</w:t>
      </w:r>
      <w:r>
        <w:t xml:space="preserve"> be ceiling hung or wall recessed units. </w:t>
      </w:r>
    </w:p>
    <w:p w14:paraId="6DE68BA0" w14:textId="77777777" w:rsidR="004D24A0" w:rsidRDefault="004D24A0" w:rsidP="00D41D85">
      <w:pPr>
        <w:widowControl w:val="0"/>
        <w:autoSpaceDE w:val="0"/>
        <w:autoSpaceDN w:val="0"/>
        <w:adjustRightInd w:val="0"/>
      </w:pPr>
    </w:p>
    <w:p w14:paraId="40876F5D" w14:textId="31D45302" w:rsidR="006A2D8A" w:rsidRDefault="006A2D8A" w:rsidP="006A2D8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Floor type heaters or furnaces are not permitted. </w:t>
      </w:r>
    </w:p>
    <w:p w14:paraId="26C80E8A" w14:textId="77777777" w:rsidR="004D24A0" w:rsidRDefault="004D24A0" w:rsidP="00D41D85">
      <w:pPr>
        <w:widowControl w:val="0"/>
        <w:autoSpaceDE w:val="0"/>
        <w:autoSpaceDN w:val="0"/>
        <w:adjustRightInd w:val="0"/>
      </w:pPr>
    </w:p>
    <w:p w14:paraId="63E2901C" w14:textId="398140D4" w:rsidR="006A2D8A" w:rsidRDefault="006A2D8A" w:rsidP="006A2D8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All paints, oils, and flammable materials shall be stored in a fire resistive room in approved metal containers and metal cabinets, or stored outside the building. </w:t>
      </w:r>
    </w:p>
    <w:p w14:paraId="05BF630F" w14:textId="77777777" w:rsidR="006A2D8A" w:rsidRDefault="006A2D8A" w:rsidP="00D41D85">
      <w:pPr>
        <w:widowControl w:val="0"/>
        <w:autoSpaceDE w:val="0"/>
        <w:autoSpaceDN w:val="0"/>
        <w:adjustRightInd w:val="0"/>
      </w:pPr>
    </w:p>
    <w:p w14:paraId="055990E9" w14:textId="28CEEC81" w:rsidR="00122226" w:rsidRPr="008A548E" w:rsidRDefault="00122226" w:rsidP="00122226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7A1344">
        <w:t>7397</w:t>
      </w:r>
      <w:r w:rsidRPr="00524821">
        <w:t xml:space="preserve">, effective </w:t>
      </w:r>
      <w:r w:rsidR="007A1344">
        <w:t>May 3, 2024</w:t>
      </w:r>
      <w:r w:rsidRPr="00524821">
        <w:t>)</w:t>
      </w:r>
    </w:p>
    <w:sectPr w:rsidR="00122226" w:rsidRPr="008A548E" w:rsidSect="006A2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D8A"/>
    <w:rsid w:val="00122226"/>
    <w:rsid w:val="001B5C4A"/>
    <w:rsid w:val="004B2E95"/>
    <w:rsid w:val="004D24A0"/>
    <w:rsid w:val="00513BF3"/>
    <w:rsid w:val="005C3366"/>
    <w:rsid w:val="006A2D8A"/>
    <w:rsid w:val="006D0237"/>
    <w:rsid w:val="0071306C"/>
    <w:rsid w:val="007A1344"/>
    <w:rsid w:val="009D264D"/>
    <w:rsid w:val="00A57522"/>
    <w:rsid w:val="00D41D85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4AD2B9"/>
  <w15:docId w15:val="{64331227-A20E-47F3-972C-92E91B02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2024-04-30T15:43:00Z</dcterms:created>
  <dcterms:modified xsi:type="dcterms:W3CDTF">2025-02-23T21:18:00Z</dcterms:modified>
</cp:coreProperties>
</file>