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57AA" w14:textId="77777777" w:rsidR="00731C8F" w:rsidRDefault="00731C8F" w:rsidP="00731C8F">
      <w:pPr>
        <w:widowControl w:val="0"/>
        <w:autoSpaceDE w:val="0"/>
        <w:autoSpaceDN w:val="0"/>
        <w:adjustRightInd w:val="0"/>
      </w:pPr>
    </w:p>
    <w:p w14:paraId="11B8DB91" w14:textId="77777777" w:rsidR="00731C8F" w:rsidRDefault="00731C8F" w:rsidP="00731C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300.6040  General Requirements for Facilities Subject to Subpart T</w:t>
      </w:r>
      <w:r w:rsidRPr="00270E5B">
        <w:rPr>
          <w:b/>
        </w:rPr>
        <w:t xml:space="preserve"> </w:t>
      </w:r>
      <w:r w:rsidR="00270E5B" w:rsidRPr="00270E5B">
        <w:rPr>
          <w:b/>
        </w:rPr>
        <w:t>(Repealed)</w:t>
      </w:r>
    </w:p>
    <w:p w14:paraId="7BCC1619" w14:textId="4F5EA14C" w:rsidR="00731C8F" w:rsidRDefault="00731C8F" w:rsidP="00731C8F">
      <w:pPr>
        <w:widowControl w:val="0"/>
        <w:autoSpaceDE w:val="0"/>
        <w:autoSpaceDN w:val="0"/>
        <w:adjustRightInd w:val="0"/>
      </w:pPr>
    </w:p>
    <w:p w14:paraId="5F78C7C6" w14:textId="77777777" w:rsidR="00731C8F" w:rsidRDefault="00270E5B" w:rsidP="00731C8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12470">
        <w:t>22851</w:t>
      </w:r>
      <w:r w:rsidRPr="00D55B37">
        <w:t xml:space="preserve">, effective </w:t>
      </w:r>
      <w:r w:rsidR="00C12470">
        <w:t>November 21, 2014</w:t>
      </w:r>
      <w:r w:rsidRPr="00D55B37">
        <w:t>)</w:t>
      </w:r>
    </w:p>
    <w:sectPr w:rsidR="00731C8F" w:rsidSect="00731C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C8F"/>
    <w:rsid w:val="001515FD"/>
    <w:rsid w:val="002165D1"/>
    <w:rsid w:val="00270E5B"/>
    <w:rsid w:val="003B3042"/>
    <w:rsid w:val="005C3366"/>
    <w:rsid w:val="006953F1"/>
    <w:rsid w:val="00731C8F"/>
    <w:rsid w:val="009F577B"/>
    <w:rsid w:val="00C12470"/>
    <w:rsid w:val="00C507A1"/>
    <w:rsid w:val="00E02466"/>
    <w:rsid w:val="00E2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BD8C0"/>
  <w15:docId w15:val="{8C25AD19-84BF-4078-843D-4BA81746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