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84296" w14:textId="77777777" w:rsidR="00CC35A8" w:rsidRDefault="00CC35A8" w:rsidP="00CC35A8">
      <w:pPr>
        <w:pStyle w:val="JCARSourceNote"/>
        <w:rPr>
          <w:b/>
        </w:rPr>
      </w:pPr>
    </w:p>
    <w:p w14:paraId="5C6F5081" w14:textId="77777777" w:rsidR="00CC35A8" w:rsidRPr="00C46ACD" w:rsidRDefault="00CC35A8" w:rsidP="00CC35A8">
      <w:pPr>
        <w:pStyle w:val="JCARSourceNote"/>
        <w:rPr>
          <w:b/>
        </w:rPr>
      </w:pPr>
      <w:r w:rsidRPr="00C46ACD">
        <w:rPr>
          <w:b/>
        </w:rPr>
        <w:t>Section 300.651  Whistleblower Protection</w:t>
      </w:r>
    </w:p>
    <w:p w14:paraId="357040CD" w14:textId="77777777" w:rsidR="00CC35A8" w:rsidRPr="00C46ACD" w:rsidRDefault="00CC35A8" w:rsidP="00CC35A8">
      <w:pPr>
        <w:pStyle w:val="JCARSourceNote"/>
      </w:pPr>
    </w:p>
    <w:p w14:paraId="2E72CD71" w14:textId="77777777" w:rsidR="00CC35A8" w:rsidRDefault="00CC35A8" w:rsidP="00CC35A8">
      <w:pPr>
        <w:pStyle w:val="JCARSourceNote"/>
        <w:ind w:left="1440" w:hanging="720"/>
      </w:pPr>
      <w:r w:rsidRPr="00C46ACD">
        <w:t>a)</w:t>
      </w:r>
      <w:r w:rsidRPr="00C46ACD">
        <w:tab/>
        <w:t xml:space="preserve">For the purposes of this Section, </w:t>
      </w:r>
      <w:r w:rsidR="00CE0F55">
        <w:t>"</w:t>
      </w:r>
      <w:r w:rsidRPr="00C46ACD">
        <w:rPr>
          <w:i/>
        </w:rPr>
        <w:t>retaliatory action</w:t>
      </w:r>
      <w:r w:rsidR="00CE0F55">
        <w:rPr>
          <w:i/>
        </w:rPr>
        <w:t>"</w:t>
      </w:r>
      <w:r w:rsidRPr="00C46ACD">
        <w:rPr>
          <w:i/>
        </w:rPr>
        <w:t xml:space="preserve"> means the reprimand, discharge, suspension, demotion, denial of promotion or transfer, or change in the terms and conditions of employment of any employee of a facility that is taken in retaliation for the employee</w:t>
      </w:r>
      <w:r w:rsidR="00CE0F55">
        <w:rPr>
          <w:i/>
        </w:rPr>
        <w:t>'</w:t>
      </w:r>
      <w:r w:rsidRPr="00C46ACD">
        <w:rPr>
          <w:i/>
        </w:rPr>
        <w:t xml:space="preserve">s involvement in a protected activity as set forth in </w:t>
      </w:r>
      <w:r w:rsidRPr="00C46ACD">
        <w:t>Section 3-810 of the Act and this Section 300.651.  (Section 3-810(a) of the Act)</w:t>
      </w:r>
    </w:p>
    <w:p w14:paraId="05404125" w14:textId="77777777" w:rsidR="00CC35A8" w:rsidRPr="00C46ACD" w:rsidRDefault="00CC35A8" w:rsidP="008A0357">
      <w:pPr>
        <w:pStyle w:val="JCARSourceNote"/>
      </w:pPr>
    </w:p>
    <w:p w14:paraId="0D0FDACC" w14:textId="77777777" w:rsidR="00CC35A8" w:rsidRPr="00C46ACD" w:rsidRDefault="00CC35A8" w:rsidP="00CC35A8">
      <w:pPr>
        <w:pStyle w:val="JCARSourceNote"/>
        <w:ind w:left="1440" w:hanging="720"/>
      </w:pPr>
      <w:r w:rsidRPr="00C46ACD">
        <w:t>b)</w:t>
      </w:r>
      <w:r w:rsidRPr="00C46ACD">
        <w:tab/>
      </w:r>
      <w:r w:rsidRPr="00C46ACD">
        <w:rPr>
          <w:i/>
        </w:rPr>
        <w:t>A facility shall not take any retaliatory action against an employee of the facility, including a nursing home administrator, because the employee does any of the following:</w:t>
      </w:r>
    </w:p>
    <w:p w14:paraId="344979FC" w14:textId="77777777" w:rsidR="00CC35A8" w:rsidRPr="00C46ACD" w:rsidRDefault="00CC35A8" w:rsidP="003567DC">
      <w:pPr>
        <w:pStyle w:val="JCARSourceNote"/>
      </w:pPr>
    </w:p>
    <w:p w14:paraId="01D98308" w14:textId="77777777" w:rsidR="00CC35A8" w:rsidRPr="00C46ACD" w:rsidRDefault="00CC35A8" w:rsidP="00CC35A8">
      <w:pPr>
        <w:pStyle w:val="JCARSourceNote"/>
        <w:ind w:left="2160" w:hanging="720"/>
      </w:pPr>
      <w:r w:rsidRPr="00C46ACD">
        <w:t>1)</w:t>
      </w:r>
      <w:r w:rsidRPr="00C46ACD">
        <w:tab/>
      </w:r>
      <w:r w:rsidRPr="00C46ACD">
        <w:rPr>
          <w:i/>
        </w:rPr>
        <w:t>Discloses or threatens to disclose to a supervisor or to a public body an activity, inaction, policy, or practice implemented by a facility that the employee reasonably believes is in violation of a law, rule, or regulation</w:t>
      </w:r>
      <w:r w:rsidRPr="00C46ACD">
        <w:t>.</w:t>
      </w:r>
    </w:p>
    <w:p w14:paraId="10846C27" w14:textId="77777777" w:rsidR="00CC35A8" w:rsidRPr="00C46ACD" w:rsidRDefault="00CC35A8" w:rsidP="003567DC">
      <w:pPr>
        <w:pStyle w:val="JCARSourceNote"/>
      </w:pPr>
    </w:p>
    <w:p w14:paraId="4335C805" w14:textId="77777777" w:rsidR="00CC35A8" w:rsidRPr="00C46ACD" w:rsidRDefault="00CC35A8" w:rsidP="00CC35A8">
      <w:pPr>
        <w:pStyle w:val="JCARSourceNote"/>
        <w:ind w:left="2160" w:hanging="720"/>
      </w:pPr>
      <w:r w:rsidRPr="00C46ACD">
        <w:t>2)</w:t>
      </w:r>
      <w:r w:rsidRPr="00C46ACD">
        <w:tab/>
      </w:r>
      <w:r w:rsidRPr="00C46ACD">
        <w:rPr>
          <w:i/>
        </w:rPr>
        <w:t>Provides information to or testifies before any public body conducting an investigation, hearing, or inquiry into any violation of a law, rule, or regulation by a nursing home administrator.</w:t>
      </w:r>
    </w:p>
    <w:p w14:paraId="01474CF9" w14:textId="77777777" w:rsidR="00CC35A8" w:rsidRPr="00C46ACD" w:rsidRDefault="00CC35A8" w:rsidP="003567DC">
      <w:pPr>
        <w:pStyle w:val="JCARSourceNote"/>
      </w:pPr>
    </w:p>
    <w:p w14:paraId="2760A82D" w14:textId="77777777" w:rsidR="00CC35A8" w:rsidRPr="00C46ACD" w:rsidRDefault="00CC35A8" w:rsidP="00CC35A8">
      <w:pPr>
        <w:pStyle w:val="JCARSourceNote"/>
        <w:ind w:left="2160" w:hanging="720"/>
      </w:pPr>
      <w:r w:rsidRPr="00C46ACD">
        <w:t>3)</w:t>
      </w:r>
      <w:r w:rsidRPr="00C46ACD">
        <w:tab/>
      </w:r>
      <w:r w:rsidRPr="00C46ACD">
        <w:rPr>
          <w:i/>
        </w:rPr>
        <w:t>Assists or participates in a proceeding to enforce the provisions of</w:t>
      </w:r>
      <w:r w:rsidRPr="00C46ACD">
        <w:t xml:space="preserve"> the </w:t>
      </w:r>
      <w:r w:rsidRPr="00C46ACD">
        <w:rPr>
          <w:i/>
        </w:rPr>
        <w:t>Act</w:t>
      </w:r>
      <w:r w:rsidRPr="00C46ACD">
        <w:t xml:space="preserve"> and this Part.  (Section 3-810(b) of the Act)</w:t>
      </w:r>
    </w:p>
    <w:p w14:paraId="42209746" w14:textId="77777777" w:rsidR="00CC35A8" w:rsidRPr="00C46ACD" w:rsidRDefault="00CC35A8" w:rsidP="003567DC">
      <w:pPr>
        <w:pStyle w:val="JCARSourceNote"/>
      </w:pPr>
    </w:p>
    <w:p w14:paraId="77581DFF" w14:textId="77777777" w:rsidR="00CC35A8" w:rsidRPr="00C46ACD" w:rsidRDefault="00CC35A8" w:rsidP="00CC35A8">
      <w:pPr>
        <w:pStyle w:val="JCARSourceNote"/>
        <w:ind w:left="1440" w:hanging="720"/>
      </w:pPr>
      <w:r w:rsidRPr="00C46ACD">
        <w:t>c)</w:t>
      </w:r>
      <w:r w:rsidRPr="00C46ACD">
        <w:tab/>
      </w:r>
      <w:r w:rsidRPr="00C46ACD">
        <w:rPr>
          <w:i/>
        </w:rPr>
        <w:t>A violation of</w:t>
      </w:r>
      <w:r w:rsidRPr="00C46ACD">
        <w:t xml:space="preserve"> the Act and this Section</w:t>
      </w:r>
      <w:r w:rsidRPr="00C46ACD">
        <w:rPr>
          <w:i/>
        </w:rPr>
        <w:t xml:space="preserve"> may be established only upon a finding that the employee of the facility engaged in conduct described in subsection (b) of </w:t>
      </w:r>
      <w:r w:rsidRPr="00C46ACD">
        <w:t>Section 3-810 of the Act and this Section 300.651</w:t>
      </w:r>
      <w:r w:rsidRPr="00C46ACD">
        <w:rPr>
          <w:i/>
        </w:rPr>
        <w:t xml:space="preserve"> and this conduct was a contributing factor in the retaliatory action alleged by the employee.  There is no violation of this </w:t>
      </w:r>
      <w:r w:rsidRPr="00C46ACD">
        <w:t>Section</w:t>
      </w:r>
      <w:r w:rsidRPr="00C46ACD">
        <w:rPr>
          <w:i/>
        </w:rPr>
        <w:t>, however, if the facility demonstrates by clear and convincing evidence that it would have taken the same unfavorable personnel action in the absence of that conduct.</w:t>
      </w:r>
      <w:r w:rsidRPr="00C46ACD">
        <w:t xml:space="preserve">  (Section 3-810(c) of the Act)</w:t>
      </w:r>
    </w:p>
    <w:p w14:paraId="0A83C5C3" w14:textId="77777777" w:rsidR="00CC35A8" w:rsidRPr="00C46ACD" w:rsidRDefault="00CC35A8" w:rsidP="003567DC">
      <w:pPr>
        <w:pStyle w:val="JCARSourceNote"/>
      </w:pPr>
    </w:p>
    <w:p w14:paraId="7C4682B5" w14:textId="77777777" w:rsidR="00CC35A8" w:rsidRPr="00C46ACD" w:rsidRDefault="00CC35A8" w:rsidP="00CC35A8">
      <w:pPr>
        <w:pStyle w:val="JCARSourceNote"/>
        <w:ind w:left="1440" w:hanging="720"/>
      </w:pPr>
      <w:r w:rsidRPr="00C46ACD">
        <w:t>d)</w:t>
      </w:r>
      <w:r w:rsidRPr="00C46ACD">
        <w:tab/>
      </w:r>
      <w:r w:rsidRPr="00C46ACD">
        <w:rPr>
          <w:i/>
        </w:rPr>
        <w:t xml:space="preserve">The employee of the facility may be awarded all remedies necessary to make the employee whole and to prevent future violations of this </w:t>
      </w:r>
      <w:r w:rsidRPr="00C46ACD">
        <w:t>Section</w:t>
      </w:r>
      <w:r w:rsidRPr="00C46ACD">
        <w:rPr>
          <w:i/>
        </w:rPr>
        <w:t>.  Remedies imposed by the court may include, but are not limited to, all of the following:</w:t>
      </w:r>
    </w:p>
    <w:p w14:paraId="381154C9" w14:textId="77777777" w:rsidR="00CC35A8" w:rsidRPr="00C46ACD" w:rsidRDefault="00CC35A8" w:rsidP="003567DC">
      <w:pPr>
        <w:pStyle w:val="JCARSourceNote"/>
      </w:pPr>
    </w:p>
    <w:p w14:paraId="0BEE86C1" w14:textId="77777777" w:rsidR="00CC35A8" w:rsidRPr="00C46ACD" w:rsidRDefault="00CC35A8" w:rsidP="00CC35A8">
      <w:pPr>
        <w:pStyle w:val="JCARSourceNote"/>
        <w:ind w:left="2160" w:hanging="720"/>
      </w:pPr>
      <w:r w:rsidRPr="00C46ACD">
        <w:t>1)</w:t>
      </w:r>
      <w:r w:rsidRPr="00C46ACD">
        <w:tab/>
      </w:r>
      <w:r w:rsidRPr="00C46ACD">
        <w:rPr>
          <w:i/>
        </w:rPr>
        <w:t>Reinstatement of the employee to either the same position held before the retaliatory action or to an equivalent position;</w:t>
      </w:r>
    </w:p>
    <w:p w14:paraId="58B44486" w14:textId="77777777" w:rsidR="00CC35A8" w:rsidRPr="00C46ACD" w:rsidRDefault="00CC35A8" w:rsidP="003567DC">
      <w:pPr>
        <w:pStyle w:val="JCARSourceNote"/>
      </w:pPr>
    </w:p>
    <w:p w14:paraId="16B59B2E" w14:textId="77777777" w:rsidR="00CC35A8" w:rsidRPr="00C46ACD" w:rsidRDefault="00CC35A8" w:rsidP="00CC35A8">
      <w:pPr>
        <w:pStyle w:val="JCARSourceNote"/>
        <w:ind w:left="2160" w:hanging="720"/>
      </w:pPr>
      <w:r w:rsidRPr="00C46ACD">
        <w:t>2)</w:t>
      </w:r>
      <w:r w:rsidRPr="00C46ACD">
        <w:tab/>
      </w:r>
      <w:r w:rsidRPr="00C46ACD">
        <w:rPr>
          <w:i/>
        </w:rPr>
        <w:t>Two times the amount of back pay</w:t>
      </w:r>
      <w:r w:rsidRPr="00C46ACD">
        <w:t>;</w:t>
      </w:r>
    </w:p>
    <w:p w14:paraId="500EE6A9" w14:textId="77777777" w:rsidR="00CC35A8" w:rsidRPr="00C46ACD" w:rsidRDefault="00CC35A8" w:rsidP="003567DC">
      <w:pPr>
        <w:pStyle w:val="JCARSourceNote"/>
      </w:pPr>
    </w:p>
    <w:p w14:paraId="66B3CF03" w14:textId="77777777" w:rsidR="00CC35A8" w:rsidRPr="00C46ACD" w:rsidRDefault="00CC35A8" w:rsidP="00CC35A8">
      <w:pPr>
        <w:pStyle w:val="JCARSourceNote"/>
        <w:ind w:left="2160" w:hanging="720"/>
      </w:pPr>
      <w:r w:rsidRPr="00C46ACD">
        <w:t>3)</w:t>
      </w:r>
      <w:r w:rsidRPr="00C46ACD">
        <w:tab/>
      </w:r>
      <w:r w:rsidRPr="00C46ACD">
        <w:rPr>
          <w:i/>
        </w:rPr>
        <w:t>Interest on the back pay</w:t>
      </w:r>
      <w:r w:rsidRPr="00C46ACD">
        <w:t>;</w:t>
      </w:r>
    </w:p>
    <w:p w14:paraId="1B199C54" w14:textId="77777777" w:rsidR="00CC35A8" w:rsidRPr="00C46ACD" w:rsidRDefault="00CC35A8" w:rsidP="003567DC">
      <w:pPr>
        <w:pStyle w:val="JCARSourceNote"/>
      </w:pPr>
    </w:p>
    <w:p w14:paraId="408F0E1E" w14:textId="77777777" w:rsidR="00CC35A8" w:rsidRPr="00C46ACD" w:rsidRDefault="00CC35A8" w:rsidP="00CC35A8">
      <w:pPr>
        <w:pStyle w:val="JCARSourceNote"/>
        <w:ind w:left="2160" w:hanging="720"/>
      </w:pPr>
      <w:r w:rsidRPr="00C46ACD">
        <w:t>4)</w:t>
      </w:r>
      <w:r w:rsidRPr="00C46ACD">
        <w:tab/>
      </w:r>
      <w:r w:rsidRPr="00C46ACD">
        <w:rPr>
          <w:i/>
        </w:rPr>
        <w:t>Reinstatement of full fringe benefits and seniority rights; and</w:t>
      </w:r>
    </w:p>
    <w:p w14:paraId="4B1D794D" w14:textId="77777777" w:rsidR="00CC35A8" w:rsidRPr="00C46ACD" w:rsidRDefault="00CC35A8" w:rsidP="003567DC">
      <w:pPr>
        <w:pStyle w:val="JCARSourceNote"/>
      </w:pPr>
    </w:p>
    <w:p w14:paraId="44C36819" w14:textId="77777777" w:rsidR="00CC35A8" w:rsidRPr="00C46ACD" w:rsidRDefault="00CC35A8" w:rsidP="00CC35A8">
      <w:pPr>
        <w:pStyle w:val="JCARSourceNote"/>
        <w:ind w:left="2160" w:hanging="720"/>
      </w:pPr>
      <w:r w:rsidRPr="00C46ACD">
        <w:lastRenderedPageBreak/>
        <w:t>5)</w:t>
      </w:r>
      <w:r w:rsidRPr="00C46ACD">
        <w:tab/>
      </w:r>
      <w:r w:rsidRPr="00C46ACD">
        <w:rPr>
          <w:i/>
        </w:rPr>
        <w:t>Payment of reasonable costs and attorney</w:t>
      </w:r>
      <w:r w:rsidR="00CE0F55">
        <w:rPr>
          <w:i/>
        </w:rPr>
        <w:t>'</w:t>
      </w:r>
      <w:r w:rsidRPr="00C46ACD">
        <w:rPr>
          <w:i/>
        </w:rPr>
        <w:t>s fees.</w:t>
      </w:r>
      <w:r w:rsidRPr="00C46ACD">
        <w:t xml:space="preserve">  (Section 3-810(d) of the Act)</w:t>
      </w:r>
    </w:p>
    <w:p w14:paraId="177D5ADB" w14:textId="77777777" w:rsidR="00CC35A8" w:rsidRDefault="00CC35A8" w:rsidP="003567DC">
      <w:pPr>
        <w:pStyle w:val="JCARSourceNote"/>
      </w:pPr>
    </w:p>
    <w:p w14:paraId="3F1339E2" w14:textId="77777777" w:rsidR="00CC35A8" w:rsidRPr="00D55B37" w:rsidRDefault="00CC35A8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B14617">
        <w:t>11419</w:t>
      </w:r>
      <w:r w:rsidRPr="00D55B37">
        <w:t xml:space="preserve">, effective </w:t>
      </w:r>
      <w:r w:rsidR="00B14617">
        <w:t>June 29, 2011</w:t>
      </w:r>
      <w:r w:rsidRPr="00D55B37">
        <w:t>)</w:t>
      </w:r>
    </w:p>
    <w:sectPr w:rsidR="00CC35A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72C8" w14:textId="77777777" w:rsidR="00123FAF" w:rsidRDefault="00123FAF">
      <w:r>
        <w:separator/>
      </w:r>
    </w:p>
  </w:endnote>
  <w:endnote w:type="continuationSeparator" w:id="0">
    <w:p w14:paraId="0E53233A" w14:textId="77777777" w:rsidR="00123FAF" w:rsidRDefault="0012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06106" w14:textId="77777777" w:rsidR="00123FAF" w:rsidRDefault="00123FAF">
      <w:r>
        <w:separator/>
      </w:r>
    </w:p>
  </w:footnote>
  <w:footnote w:type="continuationSeparator" w:id="0">
    <w:p w14:paraId="5A4B3E7B" w14:textId="77777777" w:rsidR="00123FAF" w:rsidRDefault="0012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4E6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FAF"/>
    <w:rsid w:val="001328A0"/>
    <w:rsid w:val="0014104E"/>
    <w:rsid w:val="001433F3"/>
    <w:rsid w:val="00145C78"/>
    <w:rsid w:val="00146F30"/>
    <w:rsid w:val="00146FFB"/>
    <w:rsid w:val="0015097E"/>
    <w:rsid w:val="00151222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7DC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42A"/>
    <w:rsid w:val="004A2DF2"/>
    <w:rsid w:val="004B0153"/>
    <w:rsid w:val="004B41BC"/>
    <w:rsid w:val="004B6FF4"/>
    <w:rsid w:val="004C524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357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4617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4E6E"/>
    <w:rsid w:val="00C4537A"/>
    <w:rsid w:val="00C45BEB"/>
    <w:rsid w:val="00C50195"/>
    <w:rsid w:val="00C60D0B"/>
    <w:rsid w:val="00C663B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5A8"/>
    <w:rsid w:val="00CC4FF8"/>
    <w:rsid w:val="00CD3723"/>
    <w:rsid w:val="00CD5413"/>
    <w:rsid w:val="00CE01BF"/>
    <w:rsid w:val="00CE0F55"/>
    <w:rsid w:val="00CE4292"/>
    <w:rsid w:val="00D03A79"/>
    <w:rsid w:val="00D0676C"/>
    <w:rsid w:val="00D10D50"/>
    <w:rsid w:val="00D17DC3"/>
    <w:rsid w:val="00D2155A"/>
    <w:rsid w:val="00D25EFD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5151E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5</cp:revision>
  <dcterms:created xsi:type="dcterms:W3CDTF">2012-06-21T23:20:00Z</dcterms:created>
  <dcterms:modified xsi:type="dcterms:W3CDTF">2025-02-23T18:06:00Z</dcterms:modified>
</cp:coreProperties>
</file>