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4EFB7" w14:textId="77777777" w:rsidR="0041362A" w:rsidRDefault="0041362A" w:rsidP="0041362A">
      <w:pPr>
        <w:widowControl w:val="0"/>
        <w:autoSpaceDE w:val="0"/>
        <w:autoSpaceDN w:val="0"/>
        <w:adjustRightInd w:val="0"/>
      </w:pPr>
    </w:p>
    <w:p w14:paraId="557CFE45" w14:textId="77777777" w:rsidR="0041362A" w:rsidRDefault="0041362A" w:rsidP="0041362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295.9020  Supplemental Physical Plant Requirements for Shared Housing Establishments</w:t>
      </w:r>
      <w:r>
        <w:t xml:space="preserve"> </w:t>
      </w:r>
    </w:p>
    <w:p w14:paraId="37337F26" w14:textId="77777777" w:rsidR="0041362A" w:rsidRDefault="0041362A" w:rsidP="0041362A">
      <w:pPr>
        <w:widowControl w:val="0"/>
        <w:autoSpaceDE w:val="0"/>
        <w:autoSpaceDN w:val="0"/>
        <w:adjustRightInd w:val="0"/>
      </w:pPr>
    </w:p>
    <w:p w14:paraId="4DA1B41D" w14:textId="77777777" w:rsidR="0041362A" w:rsidRDefault="0041362A" w:rsidP="0041362A">
      <w:pPr>
        <w:widowControl w:val="0"/>
        <w:autoSpaceDE w:val="0"/>
        <w:autoSpaceDN w:val="0"/>
        <w:adjustRightInd w:val="0"/>
      </w:pPr>
      <w:r>
        <w:t xml:space="preserve">Shared housing establishments shall provide at least one tub and/or shower for every six residents and one operational toilet and one sink for every four residents.  Each bathroom shall provide privacy when in use and shall contain: </w:t>
      </w:r>
    </w:p>
    <w:p w14:paraId="4F87982C" w14:textId="77777777" w:rsidR="007F711C" w:rsidRDefault="007F711C" w:rsidP="0041362A">
      <w:pPr>
        <w:widowControl w:val="0"/>
        <w:autoSpaceDE w:val="0"/>
        <w:autoSpaceDN w:val="0"/>
        <w:adjustRightInd w:val="0"/>
      </w:pPr>
    </w:p>
    <w:p w14:paraId="1FE5AF72" w14:textId="77777777" w:rsidR="0041362A" w:rsidRDefault="0041362A" w:rsidP="0041362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mirror, unless the resident's service plan requires otherwise; </w:t>
      </w:r>
    </w:p>
    <w:p w14:paraId="49886BA0" w14:textId="77777777" w:rsidR="007F711C" w:rsidRDefault="007F711C" w:rsidP="003A0D15">
      <w:pPr>
        <w:widowControl w:val="0"/>
        <w:autoSpaceDE w:val="0"/>
        <w:autoSpaceDN w:val="0"/>
        <w:adjustRightInd w:val="0"/>
      </w:pPr>
    </w:p>
    <w:p w14:paraId="1195B058" w14:textId="77777777" w:rsidR="0041362A" w:rsidRDefault="0041362A" w:rsidP="0041362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means of ventilation or an operable window; </w:t>
      </w:r>
    </w:p>
    <w:p w14:paraId="369AE3EE" w14:textId="77777777" w:rsidR="007F711C" w:rsidRDefault="007F711C" w:rsidP="003A0D15">
      <w:pPr>
        <w:widowControl w:val="0"/>
        <w:autoSpaceDE w:val="0"/>
        <w:autoSpaceDN w:val="0"/>
        <w:adjustRightInd w:val="0"/>
      </w:pPr>
    </w:p>
    <w:p w14:paraId="6F26F1A2" w14:textId="77777777" w:rsidR="0041362A" w:rsidRDefault="0041362A" w:rsidP="0041362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Nonporous surfaces for shower or tub enclosure and slip-resistant surfaces in tubs and showers; and </w:t>
      </w:r>
    </w:p>
    <w:p w14:paraId="4410BB54" w14:textId="77777777" w:rsidR="007F711C" w:rsidRDefault="007F711C" w:rsidP="003A0D15">
      <w:pPr>
        <w:widowControl w:val="0"/>
        <w:autoSpaceDE w:val="0"/>
        <w:autoSpaceDN w:val="0"/>
        <w:adjustRightInd w:val="0"/>
      </w:pPr>
    </w:p>
    <w:p w14:paraId="50EF5982" w14:textId="77777777" w:rsidR="0041362A" w:rsidRDefault="0041362A" w:rsidP="0041362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Grab bars for the toilet and tub or shower, and other assistive devices, to provide for resident safety if required in a resident's service plan. </w:t>
      </w:r>
    </w:p>
    <w:sectPr w:rsidR="0041362A" w:rsidSect="0041362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1362A"/>
    <w:rsid w:val="001C4CD2"/>
    <w:rsid w:val="003A0D15"/>
    <w:rsid w:val="0041362A"/>
    <w:rsid w:val="005C3366"/>
    <w:rsid w:val="007F711C"/>
    <w:rsid w:val="00993B9A"/>
    <w:rsid w:val="00FF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D9D56D9"/>
  <w15:docId w15:val="{940A3581-AF09-4210-9C1E-07B3A0022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295</vt:lpstr>
    </vt:vector>
  </TitlesOfParts>
  <Company>State of Illinois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295</dc:title>
  <dc:subject/>
  <dc:creator>Illinois General Assembly</dc:creator>
  <cp:keywords/>
  <dc:description/>
  <cp:lastModifiedBy>Shipley, Melissa A.</cp:lastModifiedBy>
  <cp:revision>4</cp:revision>
  <dcterms:created xsi:type="dcterms:W3CDTF">2012-06-21T23:19:00Z</dcterms:created>
  <dcterms:modified xsi:type="dcterms:W3CDTF">2025-02-21T18:34:00Z</dcterms:modified>
</cp:coreProperties>
</file>