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DFC4" w14:textId="3BFECABA" w:rsidR="00F10CD0" w:rsidRDefault="00F10CD0" w:rsidP="00F10CD0">
      <w:pPr>
        <w:widowControl w:val="0"/>
        <w:autoSpaceDE w:val="0"/>
        <w:autoSpaceDN w:val="0"/>
        <w:adjustRightInd w:val="0"/>
      </w:pPr>
    </w:p>
    <w:p w14:paraId="337931EE" w14:textId="77777777" w:rsidR="00F10CD0" w:rsidRDefault="00F10CD0" w:rsidP="00F10C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295.3040  Health Care Worker Background Check</w:t>
      </w:r>
      <w:r>
        <w:t xml:space="preserve"> </w:t>
      </w:r>
    </w:p>
    <w:p w14:paraId="4B7D3520" w14:textId="77777777" w:rsidR="00F10CD0" w:rsidRDefault="00F10CD0" w:rsidP="00F10CD0">
      <w:pPr>
        <w:widowControl w:val="0"/>
        <w:autoSpaceDE w:val="0"/>
        <w:autoSpaceDN w:val="0"/>
        <w:adjustRightInd w:val="0"/>
      </w:pPr>
    </w:p>
    <w:p w14:paraId="1D6BF946" w14:textId="77777777" w:rsidR="0059403A" w:rsidRDefault="0059403A" w:rsidP="00F10CD0">
      <w:pPr>
        <w:widowControl w:val="0"/>
        <w:autoSpaceDE w:val="0"/>
        <w:autoSpaceDN w:val="0"/>
        <w:adjustRightInd w:val="0"/>
      </w:pPr>
      <w:r>
        <w:t>An establishment shall comply with the Health Care Worker Background Check Act and the Health Care Worker Background Check Code.</w:t>
      </w:r>
    </w:p>
    <w:p w14:paraId="5246B471" w14:textId="77777777" w:rsidR="0059403A" w:rsidRDefault="0059403A" w:rsidP="00F10CD0">
      <w:pPr>
        <w:widowControl w:val="0"/>
        <w:autoSpaceDE w:val="0"/>
        <w:autoSpaceDN w:val="0"/>
        <w:adjustRightInd w:val="0"/>
      </w:pPr>
    </w:p>
    <w:p w14:paraId="7D852DDC" w14:textId="77777777" w:rsidR="0059403A" w:rsidRPr="00D55B37" w:rsidRDefault="0059403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F2F73">
        <w:t>13632</w:t>
      </w:r>
      <w:r w:rsidRPr="00D55B37">
        <w:t xml:space="preserve">, effective </w:t>
      </w:r>
      <w:r w:rsidR="00FF2F73">
        <w:t>August 16, 2012</w:t>
      </w:r>
      <w:r w:rsidRPr="00D55B37">
        <w:t>)</w:t>
      </w:r>
    </w:p>
    <w:sectPr w:rsidR="0059403A" w:rsidRPr="00D55B37" w:rsidSect="00F10C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0CD0"/>
    <w:rsid w:val="00026DA6"/>
    <w:rsid w:val="00077D37"/>
    <w:rsid w:val="000C3B20"/>
    <w:rsid w:val="001A1474"/>
    <w:rsid w:val="001B5751"/>
    <w:rsid w:val="00293536"/>
    <w:rsid w:val="0029516B"/>
    <w:rsid w:val="003113EB"/>
    <w:rsid w:val="003D3D05"/>
    <w:rsid w:val="00434909"/>
    <w:rsid w:val="00457832"/>
    <w:rsid w:val="004F38CD"/>
    <w:rsid w:val="0059403A"/>
    <w:rsid w:val="005C3366"/>
    <w:rsid w:val="00691FF6"/>
    <w:rsid w:val="006D4C28"/>
    <w:rsid w:val="006F5E39"/>
    <w:rsid w:val="00715951"/>
    <w:rsid w:val="0076251B"/>
    <w:rsid w:val="00792ACE"/>
    <w:rsid w:val="00832EF3"/>
    <w:rsid w:val="008517FE"/>
    <w:rsid w:val="008E0EF6"/>
    <w:rsid w:val="008F5D77"/>
    <w:rsid w:val="009C742F"/>
    <w:rsid w:val="00A25838"/>
    <w:rsid w:val="00C018DF"/>
    <w:rsid w:val="00C26FDA"/>
    <w:rsid w:val="00CD08C3"/>
    <w:rsid w:val="00EB42B6"/>
    <w:rsid w:val="00EE001D"/>
    <w:rsid w:val="00F072F6"/>
    <w:rsid w:val="00F10CD0"/>
    <w:rsid w:val="00F175FB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38808B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6F5E39"/>
    <w:pPr>
      <w:widowControl w:val="0"/>
      <w:tabs>
        <w:tab w:val="left" w:pos="-1440"/>
      </w:tabs>
      <w:autoSpaceDE w:val="0"/>
      <w:autoSpaceDN w:val="0"/>
      <w:adjustRightInd w:val="0"/>
      <w:ind w:left="2160" w:hanging="720"/>
    </w:pPr>
    <w:rPr>
      <w:szCs w:val="22"/>
      <w:u w:val="single"/>
    </w:rPr>
  </w:style>
  <w:style w:type="paragraph" w:customStyle="1" w:styleId="JCARSourceNote">
    <w:name w:val="JCAR Source Note"/>
    <w:basedOn w:val="Normal"/>
    <w:rsid w:val="000C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6</cp:revision>
  <dcterms:created xsi:type="dcterms:W3CDTF">2012-06-27T16:24:00Z</dcterms:created>
  <dcterms:modified xsi:type="dcterms:W3CDTF">2025-02-22T22:05:00Z</dcterms:modified>
</cp:coreProperties>
</file>