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34FD" w14:textId="77777777" w:rsidR="00141CA2" w:rsidRDefault="00141CA2" w:rsidP="00141CA2">
      <w:pPr>
        <w:ind w:left="720" w:hanging="720"/>
        <w:rPr>
          <w:b/>
        </w:rPr>
      </w:pPr>
    </w:p>
    <w:p w14:paraId="2AC4B217" w14:textId="77777777" w:rsidR="00141CA2" w:rsidRPr="00706FD7" w:rsidRDefault="00141CA2" w:rsidP="00141CA2">
      <w:pPr>
        <w:ind w:left="720" w:hanging="720"/>
        <w:rPr>
          <w:b/>
        </w:rPr>
      </w:pPr>
      <w:r w:rsidRPr="00706FD7">
        <w:rPr>
          <w:b/>
        </w:rPr>
        <w:t>Section 295.1110   Floating Licenses</w:t>
      </w:r>
    </w:p>
    <w:p w14:paraId="56F0F093" w14:textId="77777777" w:rsidR="00141CA2" w:rsidRPr="00706FD7" w:rsidRDefault="00141CA2" w:rsidP="004D75EC"/>
    <w:p w14:paraId="744A1788" w14:textId="77777777" w:rsidR="00141CA2" w:rsidRPr="00706FD7" w:rsidRDefault="00141CA2" w:rsidP="00141CA2">
      <w:pPr>
        <w:ind w:left="1440" w:right="720" w:hanging="720"/>
      </w:pPr>
      <w:r w:rsidRPr="00706FD7">
        <w:t>a)</w:t>
      </w:r>
      <w:r w:rsidRPr="00706FD7">
        <w:tab/>
        <w:t xml:space="preserve">A floating license is an assisted living or shared housing establishment license issued by the Department in accordance with Section 295.600 or 295.700, which applies to </w:t>
      </w:r>
      <w:r w:rsidRPr="00706FD7">
        <w:rPr>
          <w:i/>
          <w:iCs/>
        </w:rPr>
        <w:t>any number of individual living units within the establishment up to, but not including, total capacity.</w:t>
      </w:r>
      <w:r w:rsidRPr="00706FD7">
        <w:t xml:space="preserve"> (Section 32 of the Act)  A floating license authorizes the establishment to transfer licensure from one individual living unit to another, in accordance with Section 32 of the Act and this Section. </w:t>
      </w:r>
    </w:p>
    <w:p w14:paraId="5975BE55" w14:textId="77777777" w:rsidR="00141CA2" w:rsidRPr="00706FD7" w:rsidRDefault="00141CA2" w:rsidP="009039D2">
      <w:pPr>
        <w:ind w:right="720"/>
      </w:pPr>
    </w:p>
    <w:p w14:paraId="15139B86" w14:textId="77777777" w:rsidR="00141CA2" w:rsidRDefault="00141CA2" w:rsidP="00141CA2">
      <w:pPr>
        <w:ind w:left="1440" w:right="720" w:hanging="720"/>
      </w:pPr>
      <w:r w:rsidRPr="00706FD7">
        <w:t>b)</w:t>
      </w:r>
      <w:r w:rsidRPr="00706FD7">
        <w:tab/>
        <w:t xml:space="preserve">A floating license may be requested, on forms provided by the Department, with either an initial licensure application or a renewal licensure application.  The application </w:t>
      </w:r>
      <w:r w:rsidRPr="00706FD7">
        <w:rPr>
          <w:i/>
          <w:iCs/>
        </w:rPr>
        <w:t>must specify the number of individual living units within the establishment</w:t>
      </w:r>
      <w:r w:rsidRPr="00706FD7">
        <w:t xml:space="preserve"> that are</w:t>
      </w:r>
      <w:r w:rsidRPr="00706FD7">
        <w:rPr>
          <w:i/>
          <w:iCs/>
        </w:rPr>
        <w:t xml:space="preserve"> to be licensed</w:t>
      </w:r>
      <w:r w:rsidRPr="00706FD7">
        <w:t xml:space="preserve"> (Section  32 of the Act) and shall include a list of the living units that will be designated as licensed living units under the floating license.</w:t>
      </w:r>
    </w:p>
    <w:p w14:paraId="2C421296" w14:textId="77777777" w:rsidR="00141CA2" w:rsidRPr="00706FD7" w:rsidRDefault="00141CA2" w:rsidP="009039D2">
      <w:pPr>
        <w:ind w:right="720"/>
      </w:pPr>
    </w:p>
    <w:p w14:paraId="7DCFD317" w14:textId="77777777" w:rsidR="00141CA2" w:rsidRPr="00706FD7" w:rsidRDefault="00141CA2" w:rsidP="00141CA2">
      <w:pPr>
        <w:ind w:left="1440" w:right="720" w:hanging="720"/>
        <w:rPr>
          <w:rFonts w:ascii="Times" w:hAnsi="Times"/>
        </w:rPr>
      </w:pPr>
      <w:r w:rsidRPr="00706FD7">
        <w:t>c)</w:t>
      </w:r>
      <w:r w:rsidRPr="00706FD7">
        <w:tab/>
        <w:t>Section</w:t>
      </w:r>
      <w:r w:rsidRPr="00706FD7">
        <w:rPr>
          <w:rFonts w:ascii="Times" w:hAnsi="Times"/>
        </w:rPr>
        <w:t>s</w:t>
      </w:r>
      <w:r w:rsidRPr="00706FD7">
        <w:t xml:space="preserve"> 25 and 32 of the Act and Section 295.400 of this Part prohibit </w:t>
      </w:r>
      <w:r w:rsidRPr="00706FD7">
        <w:rPr>
          <w:rFonts w:ascii="Times" w:hAnsi="Times"/>
        </w:rPr>
        <w:t xml:space="preserve">any person from </w:t>
      </w:r>
      <w:r w:rsidRPr="00706FD7">
        <w:rPr>
          <w:rFonts w:ascii="Times" w:hAnsi="Times"/>
          <w:i/>
          <w:iCs/>
        </w:rPr>
        <w:t>establishing, operating, maintaining, or offering an establishment as an assisted living establishment or shared housing establishment, as defined by</w:t>
      </w:r>
      <w:r w:rsidRPr="00706FD7">
        <w:rPr>
          <w:rFonts w:ascii="Times" w:hAnsi="Times"/>
        </w:rPr>
        <w:t xml:space="preserve"> the</w:t>
      </w:r>
      <w:r w:rsidRPr="00706FD7">
        <w:rPr>
          <w:rFonts w:ascii="Times" w:hAnsi="Times"/>
          <w:i/>
          <w:iCs/>
        </w:rPr>
        <w:t xml:space="preserve"> Act, unless and until he or she obtains a valid license, which remains unsuspended, unrevoked, and unexpired.</w:t>
      </w:r>
      <w:r w:rsidRPr="00706FD7">
        <w:rPr>
          <w:rFonts w:ascii="Times" w:hAnsi="Times"/>
        </w:rPr>
        <w:t xml:space="preserve"> (Section 25 of the Act)</w:t>
      </w:r>
    </w:p>
    <w:p w14:paraId="28E207F4" w14:textId="77777777" w:rsidR="00141CA2" w:rsidRPr="00706FD7" w:rsidRDefault="00141CA2" w:rsidP="009039D2">
      <w:pPr>
        <w:ind w:right="720"/>
      </w:pPr>
    </w:p>
    <w:p w14:paraId="0257D304" w14:textId="77777777" w:rsidR="00141CA2" w:rsidRPr="00706FD7" w:rsidRDefault="00141CA2" w:rsidP="00141CA2">
      <w:pPr>
        <w:ind w:left="1440" w:right="720" w:hanging="720"/>
      </w:pPr>
      <w:r w:rsidRPr="00706FD7">
        <w:t>d)</w:t>
      </w:r>
      <w:r w:rsidRPr="00706FD7">
        <w:tab/>
        <w:t>A location for which a floating license is requested shall, at all times, meet the following qualifications:</w:t>
      </w:r>
    </w:p>
    <w:p w14:paraId="7E46FCD8" w14:textId="77777777" w:rsidR="00141CA2" w:rsidRPr="00706FD7" w:rsidRDefault="00141CA2" w:rsidP="009039D2">
      <w:pPr>
        <w:ind w:right="720"/>
      </w:pPr>
    </w:p>
    <w:p w14:paraId="045ED3C0" w14:textId="77777777" w:rsidR="00141CA2" w:rsidRDefault="00141CA2" w:rsidP="006051FC">
      <w:pPr>
        <w:ind w:left="1440" w:right="720"/>
        <w:rPr>
          <w:i/>
          <w:iCs/>
        </w:rPr>
      </w:pPr>
      <w:r w:rsidRPr="00706FD7">
        <w:t>1)</w:t>
      </w:r>
      <w:r w:rsidRPr="00706FD7">
        <w:tab/>
      </w:r>
      <w:r w:rsidRPr="00706FD7">
        <w:rPr>
          <w:i/>
          <w:iCs/>
        </w:rPr>
        <w:t xml:space="preserve">80% of the residents are at least 55 years of age or older; </w:t>
      </w:r>
    </w:p>
    <w:p w14:paraId="44EE18BC" w14:textId="77777777" w:rsidR="00141CA2" w:rsidRPr="00706FD7" w:rsidRDefault="00141CA2" w:rsidP="009039D2">
      <w:pPr>
        <w:ind w:right="720"/>
      </w:pPr>
    </w:p>
    <w:p w14:paraId="7D37AFAC" w14:textId="77777777" w:rsidR="00141CA2" w:rsidRPr="00706FD7" w:rsidRDefault="00141CA2" w:rsidP="00141CA2">
      <w:pPr>
        <w:ind w:left="2166" w:right="720" w:hanging="720"/>
      </w:pPr>
      <w:r w:rsidRPr="00706FD7">
        <w:t>2)</w:t>
      </w:r>
      <w:r w:rsidRPr="00706FD7">
        <w:tab/>
        <w:t xml:space="preserve">The location </w:t>
      </w:r>
      <w:r w:rsidRPr="00706FD7">
        <w:rPr>
          <w:i/>
          <w:iCs/>
        </w:rPr>
        <w:t>is operated as housing for the elderly</w:t>
      </w:r>
      <w:r w:rsidRPr="00706FD7">
        <w:t xml:space="preserve">, as demonstrated by one of the following: </w:t>
      </w:r>
    </w:p>
    <w:p w14:paraId="5C5B4F58" w14:textId="77777777" w:rsidR="00141CA2" w:rsidRPr="00706FD7" w:rsidRDefault="00141CA2" w:rsidP="009039D2">
      <w:pPr>
        <w:ind w:right="720"/>
      </w:pPr>
    </w:p>
    <w:p w14:paraId="35FFD888" w14:textId="77777777" w:rsidR="00141CA2" w:rsidRPr="00706FD7" w:rsidRDefault="00141CA2" w:rsidP="00141CA2">
      <w:pPr>
        <w:ind w:left="2907" w:right="720" w:hanging="741"/>
      </w:pPr>
      <w:r w:rsidRPr="00706FD7">
        <w:t>A)</w:t>
      </w:r>
      <w:r w:rsidRPr="00706FD7">
        <w:tab/>
        <w:t>The location is currently operating entirely as housing for the elderly, is not providing assisted living services, and is not in violation of Section 295.400; or</w:t>
      </w:r>
    </w:p>
    <w:p w14:paraId="3322B306" w14:textId="77777777" w:rsidR="00141CA2" w:rsidRPr="00706FD7" w:rsidRDefault="00141CA2" w:rsidP="009039D2">
      <w:pPr>
        <w:ind w:right="720"/>
      </w:pPr>
    </w:p>
    <w:p w14:paraId="553AA9F2" w14:textId="77777777" w:rsidR="00141CA2" w:rsidRPr="00706FD7" w:rsidRDefault="00141CA2" w:rsidP="00141CA2">
      <w:pPr>
        <w:ind w:left="2907" w:right="720" w:hanging="741"/>
      </w:pPr>
      <w:r w:rsidRPr="00706FD7">
        <w:t>B)</w:t>
      </w:r>
      <w:r w:rsidRPr="00706FD7">
        <w:tab/>
        <w:t>Some of the living units are currently licensed as assisted living or shared housing, and the remaining living units are operated as housing for the elderly</w:t>
      </w:r>
      <w:r w:rsidR="00AD154D">
        <w:t>;</w:t>
      </w:r>
    </w:p>
    <w:p w14:paraId="46968EAB" w14:textId="77777777" w:rsidR="00141CA2" w:rsidRPr="00706FD7" w:rsidRDefault="00141CA2" w:rsidP="009039D2">
      <w:pPr>
        <w:ind w:right="720"/>
      </w:pPr>
    </w:p>
    <w:p w14:paraId="18EC033A" w14:textId="77777777" w:rsidR="00141CA2" w:rsidRPr="00706FD7" w:rsidRDefault="00141CA2" w:rsidP="00141CA2">
      <w:pPr>
        <w:ind w:left="2166" w:right="720" w:hanging="720"/>
      </w:pPr>
      <w:r w:rsidRPr="00706FD7">
        <w:t>3)</w:t>
      </w:r>
      <w:r w:rsidRPr="00706FD7">
        <w:tab/>
        <w:t>The location</w:t>
      </w:r>
      <w:r w:rsidRPr="00706FD7">
        <w:rPr>
          <w:i/>
          <w:iCs/>
        </w:rPr>
        <w:t xml:space="preserve"> meets the construction and operating standards contained in Section 20 of the </w:t>
      </w:r>
      <w:r w:rsidRPr="00706FD7">
        <w:t>Act and Subpart I of this Part;</w:t>
      </w:r>
    </w:p>
    <w:p w14:paraId="31447807" w14:textId="77777777" w:rsidR="00141CA2" w:rsidRPr="00706FD7" w:rsidRDefault="00141CA2" w:rsidP="009039D2">
      <w:pPr>
        <w:ind w:right="720"/>
      </w:pPr>
    </w:p>
    <w:p w14:paraId="2ABD619C" w14:textId="77777777" w:rsidR="00141CA2" w:rsidRPr="00706FD7" w:rsidRDefault="00141CA2" w:rsidP="00141CA2">
      <w:pPr>
        <w:ind w:left="2166" w:right="720" w:hanging="720"/>
      </w:pPr>
      <w:r w:rsidRPr="00706FD7">
        <w:lastRenderedPageBreak/>
        <w:t>4)</w:t>
      </w:r>
      <w:r w:rsidRPr="00706FD7">
        <w:tab/>
        <w:t xml:space="preserve">The location </w:t>
      </w:r>
      <w:r w:rsidRPr="00706FD7">
        <w:rPr>
          <w:i/>
          <w:iCs/>
        </w:rPr>
        <w:t>must have staff adequate to meet the scheduled and unscheduled needs of the residents residing in licensed living units;</w:t>
      </w:r>
      <w:r w:rsidRPr="00706FD7">
        <w:t xml:space="preserve"> and</w:t>
      </w:r>
    </w:p>
    <w:p w14:paraId="3E5678EF" w14:textId="77777777" w:rsidR="00141CA2" w:rsidRPr="00706FD7" w:rsidRDefault="00141CA2" w:rsidP="009039D2">
      <w:pPr>
        <w:ind w:right="720"/>
      </w:pPr>
    </w:p>
    <w:p w14:paraId="166A4BCF" w14:textId="77777777" w:rsidR="00141CA2" w:rsidRPr="00706FD7" w:rsidRDefault="00141CA2" w:rsidP="00141CA2">
      <w:pPr>
        <w:ind w:left="2166" w:right="720" w:hanging="720"/>
      </w:pPr>
      <w:r w:rsidRPr="00706FD7">
        <w:t>5)</w:t>
      </w:r>
      <w:r w:rsidRPr="00706FD7">
        <w:tab/>
      </w:r>
      <w:r w:rsidRPr="00706FD7">
        <w:rPr>
          <w:i/>
          <w:iCs/>
        </w:rPr>
        <w:t xml:space="preserve">All staff providing services to licensed living units must meet the requirements of </w:t>
      </w:r>
      <w:r w:rsidRPr="00706FD7">
        <w:t xml:space="preserve">the </w:t>
      </w:r>
      <w:r w:rsidRPr="00706FD7">
        <w:rPr>
          <w:i/>
          <w:iCs/>
        </w:rPr>
        <w:t xml:space="preserve">Act and </w:t>
      </w:r>
      <w:r w:rsidRPr="00706FD7">
        <w:t>this Part. (Section 32 of the Act)</w:t>
      </w:r>
    </w:p>
    <w:p w14:paraId="06EAF5A8" w14:textId="77777777" w:rsidR="00141CA2" w:rsidRPr="00706FD7" w:rsidRDefault="00141CA2" w:rsidP="009039D2">
      <w:pPr>
        <w:ind w:right="720"/>
      </w:pPr>
    </w:p>
    <w:p w14:paraId="7EDEDD02" w14:textId="77777777" w:rsidR="00141CA2" w:rsidRDefault="00141CA2" w:rsidP="00141CA2">
      <w:pPr>
        <w:ind w:left="1440" w:right="720" w:hanging="720"/>
      </w:pPr>
      <w:r w:rsidRPr="00706FD7">
        <w:t>e)</w:t>
      </w:r>
      <w:r w:rsidRPr="00706FD7">
        <w:tab/>
        <w:t>An establishment that is issued a floating license shall not designate more than the number of living units indicated on the license as licensed living units. To be designated as a licensed living unit,</w:t>
      </w:r>
      <w:r w:rsidRPr="00706FD7">
        <w:rPr>
          <w:i/>
          <w:iCs/>
        </w:rPr>
        <w:t xml:space="preserve"> the living unit and the living unit</w:t>
      </w:r>
      <w:r>
        <w:rPr>
          <w:i/>
          <w:iCs/>
        </w:rPr>
        <w:t>'</w:t>
      </w:r>
      <w:r w:rsidRPr="00706FD7">
        <w:rPr>
          <w:i/>
          <w:iCs/>
        </w:rPr>
        <w:t xml:space="preserve">s resident </w:t>
      </w:r>
      <w:r w:rsidRPr="00706FD7">
        <w:rPr>
          <w:rFonts w:ascii="Times" w:hAnsi="Times"/>
        </w:rPr>
        <w:t xml:space="preserve">shall </w:t>
      </w:r>
      <w:r w:rsidRPr="00706FD7">
        <w:rPr>
          <w:i/>
          <w:iCs/>
        </w:rPr>
        <w:t xml:space="preserve">meet the requirements of </w:t>
      </w:r>
      <w:r w:rsidRPr="00706FD7">
        <w:rPr>
          <w:iCs/>
        </w:rPr>
        <w:t>the</w:t>
      </w:r>
      <w:r w:rsidRPr="00706FD7">
        <w:rPr>
          <w:i/>
          <w:iCs/>
        </w:rPr>
        <w:t xml:space="preserve"> Act and </w:t>
      </w:r>
      <w:r w:rsidRPr="00706FD7">
        <w:rPr>
          <w:iCs/>
        </w:rPr>
        <w:t>this Part</w:t>
      </w:r>
      <w:r w:rsidRPr="00706FD7">
        <w:rPr>
          <w:i/>
          <w:iCs/>
        </w:rPr>
        <w:t>.</w:t>
      </w:r>
      <w:r w:rsidRPr="00706FD7">
        <w:t xml:space="preserve"> (Section 32 of the Act) </w:t>
      </w:r>
    </w:p>
    <w:p w14:paraId="46D191A8" w14:textId="77777777" w:rsidR="00141CA2" w:rsidRPr="00706FD7" w:rsidRDefault="00141CA2" w:rsidP="009039D2">
      <w:pPr>
        <w:ind w:right="720"/>
      </w:pPr>
    </w:p>
    <w:p w14:paraId="70CDC4A7" w14:textId="77777777" w:rsidR="00141CA2" w:rsidRPr="00706FD7" w:rsidRDefault="00141CA2" w:rsidP="00141CA2">
      <w:pPr>
        <w:ind w:left="1440" w:right="720" w:hanging="720"/>
      </w:pPr>
      <w:r w:rsidRPr="00706FD7">
        <w:t>f)</w:t>
      </w:r>
      <w:r w:rsidRPr="00706FD7">
        <w:tab/>
      </w:r>
      <w:r w:rsidRPr="00706FD7">
        <w:rPr>
          <w:i/>
          <w:iCs/>
        </w:rPr>
        <w:t xml:space="preserve">All mandatory services </w:t>
      </w:r>
      <w:r w:rsidRPr="00706FD7">
        <w:rPr>
          <w:rFonts w:ascii="Times" w:hAnsi="Times"/>
          <w:i/>
          <w:iCs/>
        </w:rPr>
        <w:t xml:space="preserve">must be </w:t>
      </w:r>
      <w:r w:rsidRPr="00706FD7">
        <w:rPr>
          <w:rFonts w:ascii="Times" w:hAnsi="Times"/>
          <w:i/>
        </w:rPr>
        <w:t>made</w:t>
      </w:r>
      <w:r w:rsidRPr="00706FD7">
        <w:t xml:space="preserve"> </w:t>
      </w:r>
      <w:r w:rsidRPr="00706FD7">
        <w:rPr>
          <w:i/>
          <w:iCs/>
        </w:rPr>
        <w:t xml:space="preserve">available to residents of licensed living units, </w:t>
      </w:r>
      <w:r w:rsidRPr="00706FD7">
        <w:t>in accordance with Section 10 of the Act and Section 295.4020 of this Part.</w:t>
      </w:r>
      <w:r w:rsidRPr="00706FD7">
        <w:rPr>
          <w:i/>
          <w:iCs/>
        </w:rPr>
        <w:t xml:space="preserve"> Residents of licensed living units may receive any optional services permitted under the establishment</w:t>
      </w:r>
      <w:r>
        <w:rPr>
          <w:i/>
          <w:iCs/>
        </w:rPr>
        <w:t>'</w:t>
      </w:r>
      <w:r w:rsidRPr="00706FD7">
        <w:rPr>
          <w:i/>
          <w:iCs/>
        </w:rPr>
        <w:t>s license.</w:t>
      </w:r>
    </w:p>
    <w:p w14:paraId="20FE26B8" w14:textId="77777777" w:rsidR="00141CA2" w:rsidRPr="00706FD7" w:rsidRDefault="00141CA2" w:rsidP="009039D2">
      <w:pPr>
        <w:ind w:right="720"/>
      </w:pPr>
    </w:p>
    <w:p w14:paraId="5120119F" w14:textId="77777777" w:rsidR="00141CA2" w:rsidRPr="00706FD7" w:rsidRDefault="00141CA2" w:rsidP="00141CA2">
      <w:pPr>
        <w:ind w:left="1440" w:right="720" w:hanging="720"/>
      </w:pPr>
      <w:r w:rsidRPr="00706FD7">
        <w:t>g)</w:t>
      </w:r>
      <w:r w:rsidRPr="00706FD7">
        <w:tab/>
      </w:r>
      <w:r w:rsidRPr="00706FD7">
        <w:rPr>
          <w:i/>
          <w:iCs/>
        </w:rPr>
        <w:t xml:space="preserve">Establishments may provide services under </w:t>
      </w:r>
      <w:r w:rsidRPr="00706FD7">
        <w:t>the</w:t>
      </w:r>
      <w:r w:rsidRPr="00706FD7">
        <w:rPr>
          <w:i/>
          <w:iCs/>
        </w:rPr>
        <w:t xml:space="preserve"> Act </w:t>
      </w:r>
      <w:r w:rsidRPr="00706FD7">
        <w:t>and this Part</w:t>
      </w:r>
      <w:r w:rsidRPr="00706FD7">
        <w:rPr>
          <w:i/>
          <w:iCs/>
        </w:rPr>
        <w:t xml:space="preserve"> only in the individual living units designated as licensed units.</w:t>
      </w:r>
      <w:r w:rsidRPr="00706FD7">
        <w:t xml:space="preserve"> (Section 32 of the Act)</w:t>
      </w:r>
    </w:p>
    <w:p w14:paraId="5650E41E" w14:textId="77777777" w:rsidR="00141CA2" w:rsidRPr="00706FD7" w:rsidRDefault="00141CA2" w:rsidP="006051FC"/>
    <w:p w14:paraId="784C2731" w14:textId="77777777" w:rsidR="00141CA2" w:rsidRPr="008B7ED6" w:rsidRDefault="00141CA2" w:rsidP="006051FC">
      <w:pPr>
        <w:ind w:left="1440" w:hanging="720"/>
      </w:pPr>
      <w:r w:rsidRPr="00706FD7">
        <w:t>h)</w:t>
      </w:r>
      <w:r w:rsidRPr="00706FD7">
        <w:tab/>
      </w:r>
      <w:r w:rsidRPr="00706FD7">
        <w:rPr>
          <w:i/>
          <w:iCs/>
        </w:rPr>
        <w:t>Designation as a licensed unit may be temporary to accommodate a resident</w:t>
      </w:r>
      <w:r w:rsidR="00AD154D">
        <w:rPr>
          <w:i/>
          <w:iCs/>
        </w:rPr>
        <w:t>'</w:t>
      </w:r>
      <w:r w:rsidRPr="00706FD7">
        <w:rPr>
          <w:i/>
          <w:iCs/>
        </w:rPr>
        <w:t xml:space="preserve">s changing needs without requiring a resident to move. </w:t>
      </w:r>
      <w:r w:rsidRPr="00706FD7">
        <w:t xml:space="preserve">(Section 32 of the Act)  A living unit that is temporarily designated as a licensed living unit </w:t>
      </w:r>
      <w:r w:rsidRPr="00706FD7">
        <w:rPr>
          <w:rFonts w:ascii="Times" w:hAnsi="Times"/>
        </w:rPr>
        <w:t>shall</w:t>
      </w:r>
      <w:r w:rsidRPr="00706FD7">
        <w:t xml:space="preserve"> meet the requirements of the Act and this Part.</w:t>
      </w:r>
    </w:p>
    <w:p w14:paraId="1C8869E8" w14:textId="77777777" w:rsidR="005963E9" w:rsidRDefault="005963E9" w:rsidP="006051FC"/>
    <w:p w14:paraId="38539A5C" w14:textId="77777777" w:rsidR="00141CA2" w:rsidRPr="008B7ED6" w:rsidRDefault="00141CA2" w:rsidP="006051FC">
      <w:pPr>
        <w:ind w:left="1440" w:hanging="720"/>
      </w:pPr>
      <w:r w:rsidRPr="00706FD7">
        <w:t>i)</w:t>
      </w:r>
      <w:r w:rsidRPr="00706FD7">
        <w:tab/>
      </w:r>
      <w:r w:rsidRPr="00706FD7">
        <w:rPr>
          <w:i/>
          <w:iCs/>
        </w:rPr>
        <w:t xml:space="preserve">An establishment with a floating license must keep a current written list of </w:t>
      </w:r>
      <w:r w:rsidRPr="00706FD7">
        <w:rPr>
          <w:i/>
          <w:iCs/>
        </w:rPr>
        <w:tab/>
        <w:t xml:space="preserve"> those units designated under the floating license. </w:t>
      </w:r>
      <w:r w:rsidRPr="00706FD7">
        <w:t>(Section</w:t>
      </w:r>
      <w:r w:rsidRPr="00706FD7">
        <w:rPr>
          <w:i/>
          <w:iCs/>
        </w:rPr>
        <w:t xml:space="preserve"> </w:t>
      </w:r>
      <w:r w:rsidRPr="00706FD7">
        <w:t>32 of the Act)</w:t>
      </w:r>
      <w:r w:rsidRPr="00706FD7">
        <w:rPr>
          <w:i/>
          <w:iCs/>
        </w:rPr>
        <w:t xml:space="preserve"> </w:t>
      </w:r>
      <w:r w:rsidRPr="00706FD7">
        <w:rPr>
          <w:color w:val="000000"/>
        </w:rPr>
        <w:t>The establishment</w:t>
      </w:r>
      <w:r w:rsidRPr="00706FD7">
        <w:rPr>
          <w:color w:val="FF0000"/>
        </w:rPr>
        <w:t xml:space="preserve"> </w:t>
      </w:r>
      <w:r w:rsidRPr="00706FD7">
        <w:rPr>
          <w:rFonts w:ascii="Times" w:hAnsi="Times"/>
        </w:rPr>
        <w:t>shall</w:t>
      </w:r>
      <w:r w:rsidRPr="00706FD7">
        <w:t xml:space="preserve"> </w:t>
      </w:r>
      <w:r w:rsidRPr="00706FD7">
        <w:rPr>
          <w:color w:val="000000"/>
        </w:rPr>
        <w:t>provide the Department with</w:t>
      </w:r>
      <w:r w:rsidRPr="008B7ED6">
        <w:t xml:space="preserve"> </w:t>
      </w:r>
      <w:r w:rsidRPr="00706FD7">
        <w:rPr>
          <w:rFonts w:ascii="Times" w:hAnsi="Times"/>
        </w:rPr>
        <w:t>a list of designated units</w:t>
      </w:r>
      <w:r w:rsidRPr="00706FD7">
        <w:rPr>
          <w:color w:val="FF0000"/>
        </w:rPr>
        <w:t xml:space="preserve"> </w:t>
      </w:r>
      <w:r w:rsidRPr="00706FD7">
        <w:rPr>
          <w:color w:val="000000"/>
        </w:rPr>
        <w:t>in accordance with subsection</w:t>
      </w:r>
      <w:r w:rsidRPr="00706FD7">
        <w:rPr>
          <w:rFonts w:ascii="Times" w:hAnsi="Times"/>
        </w:rPr>
        <w:t>s</w:t>
      </w:r>
      <w:r w:rsidRPr="00706FD7">
        <w:rPr>
          <w:color w:val="FF0000"/>
        </w:rPr>
        <w:t xml:space="preserve"> </w:t>
      </w:r>
      <w:r w:rsidRPr="00706FD7">
        <w:rPr>
          <w:color w:val="000000"/>
        </w:rPr>
        <w:t>(m)</w:t>
      </w:r>
      <w:r w:rsidRPr="00706FD7">
        <w:rPr>
          <w:color w:val="FF0000"/>
        </w:rPr>
        <w:t xml:space="preserve"> </w:t>
      </w:r>
      <w:r w:rsidRPr="00706FD7">
        <w:rPr>
          <w:rFonts w:ascii="Times" w:hAnsi="Times"/>
        </w:rPr>
        <w:t>and (n).</w:t>
      </w:r>
      <w:r w:rsidRPr="00706FD7">
        <w:rPr>
          <w:color w:val="000000"/>
        </w:rPr>
        <w:t xml:space="preserve">  </w:t>
      </w:r>
    </w:p>
    <w:p w14:paraId="7A559449" w14:textId="77777777" w:rsidR="00141CA2" w:rsidRPr="00706FD7" w:rsidRDefault="00141CA2" w:rsidP="006051FC"/>
    <w:p w14:paraId="40269EB1" w14:textId="77777777" w:rsidR="00141CA2" w:rsidRPr="006051FC" w:rsidRDefault="00141CA2" w:rsidP="006051FC">
      <w:pPr>
        <w:ind w:left="1440" w:hanging="720"/>
      </w:pPr>
      <w:r w:rsidRPr="00706FD7">
        <w:t>j)</w:t>
      </w:r>
      <w:r w:rsidRPr="00706FD7">
        <w:tab/>
      </w:r>
      <w:r w:rsidRPr="00706FD7">
        <w:rPr>
          <w:i/>
          <w:iCs/>
        </w:rPr>
        <w:t>If a resident elects to receive</w:t>
      </w:r>
      <w:r w:rsidRPr="00706FD7">
        <w:t xml:space="preserve"> assisted living </w:t>
      </w:r>
      <w:r w:rsidRPr="00706FD7">
        <w:rPr>
          <w:i/>
          <w:iCs/>
        </w:rPr>
        <w:t xml:space="preserve">services in a unit that is not licensed and the unit qualifies for licensure </w:t>
      </w:r>
      <w:r w:rsidRPr="00706FD7">
        <w:t xml:space="preserve">under this Section, </w:t>
      </w:r>
      <w:r w:rsidRPr="00706FD7">
        <w:rPr>
          <w:i/>
          <w:iCs/>
        </w:rPr>
        <w:t xml:space="preserve">the establishment must notify the resident that the unit must be licensed and the requirements of </w:t>
      </w:r>
      <w:r w:rsidRPr="00706FD7">
        <w:t>the</w:t>
      </w:r>
      <w:r w:rsidRPr="00706FD7">
        <w:rPr>
          <w:i/>
          <w:iCs/>
        </w:rPr>
        <w:t xml:space="preserve"> Act</w:t>
      </w:r>
      <w:r w:rsidRPr="00706FD7">
        <w:t xml:space="preserve"> and this Part</w:t>
      </w:r>
      <w:r w:rsidRPr="00706FD7">
        <w:rPr>
          <w:i/>
          <w:iCs/>
        </w:rPr>
        <w:t xml:space="preserve"> must be met before </w:t>
      </w:r>
      <w:r w:rsidRPr="00706FD7">
        <w:t xml:space="preserve">assisted living </w:t>
      </w:r>
      <w:r w:rsidRPr="00706FD7">
        <w:rPr>
          <w:i/>
          <w:iCs/>
        </w:rPr>
        <w:t xml:space="preserve">services can be provided to residents in that unit. </w:t>
      </w:r>
      <w:r w:rsidRPr="00706FD7">
        <w:rPr>
          <w:iCs/>
        </w:rPr>
        <w:t>(Section 32 of the Act)</w:t>
      </w:r>
    </w:p>
    <w:p w14:paraId="24A2D4FA" w14:textId="77777777" w:rsidR="00141CA2" w:rsidRPr="005963E9" w:rsidRDefault="00141CA2" w:rsidP="006051FC"/>
    <w:p w14:paraId="15D14B25" w14:textId="77777777" w:rsidR="00141CA2" w:rsidRPr="00706FD7" w:rsidRDefault="00141CA2" w:rsidP="00141CA2">
      <w:pPr>
        <w:ind w:left="1440" w:right="720" w:hanging="720"/>
      </w:pPr>
      <w:r w:rsidRPr="00706FD7">
        <w:t>k)</w:t>
      </w:r>
      <w:r w:rsidRPr="00706FD7">
        <w:tab/>
        <w:t>The establishment shall maintain records in accordance with Section</w:t>
      </w:r>
      <w:r w:rsidR="00AD154D">
        <w:t>s</w:t>
      </w:r>
      <w:r w:rsidRPr="00706FD7">
        <w:t xml:space="preserve"> 295.7000 and 295.7010 for all licensed living units and all residents residing in licensed living units.</w:t>
      </w:r>
    </w:p>
    <w:p w14:paraId="193C997E" w14:textId="77777777" w:rsidR="00141CA2" w:rsidRPr="005963E9" w:rsidRDefault="00141CA2" w:rsidP="005963E9"/>
    <w:p w14:paraId="44D94273" w14:textId="77777777" w:rsidR="00141CA2" w:rsidRPr="005963E9" w:rsidRDefault="00141CA2" w:rsidP="005963E9">
      <w:pPr>
        <w:ind w:left="1440" w:hanging="720"/>
      </w:pPr>
      <w:r w:rsidRPr="005963E9">
        <w:t>l)</w:t>
      </w:r>
      <w:r w:rsidRPr="005963E9">
        <w:tab/>
      </w:r>
      <w:r w:rsidRPr="005963E9">
        <w:rPr>
          <w:i/>
        </w:rPr>
        <w:t xml:space="preserve">The Department shall conduct an annual unannounced on-site visit at each assisted living and shared housing establishment to determine compliance with </w:t>
      </w:r>
      <w:r w:rsidRPr="005963E9">
        <w:t>the Act and this Part</w:t>
      </w:r>
      <w:r w:rsidRPr="005963E9">
        <w:rPr>
          <w:i/>
        </w:rPr>
        <w:t>.  Additional visits may be conducted without prior notice to the assisted living or shared housing establishment.</w:t>
      </w:r>
      <w:r w:rsidRPr="005963E9">
        <w:t xml:space="preserve"> (Section 110(a) of the Act)</w:t>
      </w:r>
    </w:p>
    <w:p w14:paraId="5DD72126" w14:textId="77777777" w:rsidR="00141CA2" w:rsidRPr="005963E9" w:rsidRDefault="00141CA2" w:rsidP="005963E9"/>
    <w:p w14:paraId="211F93CF" w14:textId="77777777" w:rsidR="00141CA2" w:rsidRPr="005963E9" w:rsidRDefault="00141CA2" w:rsidP="005963E9">
      <w:pPr>
        <w:ind w:left="1440" w:hanging="720"/>
      </w:pPr>
      <w:r w:rsidRPr="005963E9">
        <w:t>m)</w:t>
      </w:r>
      <w:r w:rsidRPr="005963E9">
        <w:tab/>
      </w:r>
      <w:r w:rsidRPr="005963E9">
        <w:rPr>
          <w:i/>
        </w:rPr>
        <w:t xml:space="preserve">Upon the initiation of an initial licensing inspection or annual inspection, the establishment shall provide to the Department a list of the units designated under the floating license in which residents are receiving services subject to </w:t>
      </w:r>
      <w:r w:rsidRPr="005963E9">
        <w:t>the</w:t>
      </w:r>
      <w:r w:rsidRPr="005963E9">
        <w:rPr>
          <w:i/>
        </w:rPr>
        <w:t xml:space="preserve"> Act.</w:t>
      </w:r>
      <w:r w:rsidRPr="005963E9">
        <w:t xml:space="preserve"> (Section 32 of the Act)</w:t>
      </w:r>
    </w:p>
    <w:p w14:paraId="53764058" w14:textId="77777777" w:rsidR="005963E9" w:rsidRDefault="005963E9" w:rsidP="005963E9"/>
    <w:p w14:paraId="7A8F4921" w14:textId="77777777" w:rsidR="00141CA2" w:rsidRPr="005963E9" w:rsidRDefault="00141CA2" w:rsidP="005963E9">
      <w:pPr>
        <w:ind w:left="1440" w:hanging="720"/>
      </w:pPr>
      <w:r w:rsidRPr="005963E9">
        <w:t>n)</w:t>
      </w:r>
      <w:r w:rsidRPr="005963E9">
        <w:tab/>
      </w:r>
      <w:r w:rsidRPr="005963E9">
        <w:rPr>
          <w:i/>
        </w:rPr>
        <w:t xml:space="preserve">Upon the initiation of a complaint investigation, the establishment shall provide to the Department a list of the units designated under the floating license in which residents </w:t>
      </w:r>
      <w:r w:rsidRPr="005963E9">
        <w:t>were</w:t>
      </w:r>
      <w:r w:rsidRPr="005963E9">
        <w:rPr>
          <w:i/>
        </w:rPr>
        <w:t xml:space="preserve"> receiving services subject to</w:t>
      </w:r>
      <w:r w:rsidRPr="005963E9">
        <w:t xml:space="preserve"> the </w:t>
      </w:r>
      <w:r w:rsidRPr="005963E9">
        <w:rPr>
          <w:i/>
        </w:rPr>
        <w:t xml:space="preserve">Act </w:t>
      </w:r>
      <w:r w:rsidRPr="005963E9">
        <w:t>at the time that the situation being investigated was alleged to have occurred. (Section 32 of the Act)</w:t>
      </w:r>
    </w:p>
    <w:p w14:paraId="65F57D08" w14:textId="77777777" w:rsidR="001C71C2" w:rsidRDefault="001C71C2" w:rsidP="00141CA2"/>
    <w:p w14:paraId="15CA9A77" w14:textId="77777777" w:rsidR="00141CA2" w:rsidRPr="00D55B37" w:rsidRDefault="00141CA2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601C21">
        <w:t>13632</w:t>
      </w:r>
      <w:r w:rsidRPr="00D55B37">
        <w:t xml:space="preserve">, effective </w:t>
      </w:r>
      <w:r w:rsidR="00601C21">
        <w:t>August 16, 2012</w:t>
      </w:r>
      <w:r w:rsidRPr="00D55B37">
        <w:t>)</w:t>
      </w:r>
    </w:p>
    <w:sectPr w:rsidR="00141CA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4AFC" w14:textId="77777777" w:rsidR="000D094E" w:rsidRDefault="000D094E">
      <w:r>
        <w:separator/>
      </w:r>
    </w:p>
  </w:endnote>
  <w:endnote w:type="continuationSeparator" w:id="0">
    <w:p w14:paraId="4062C365" w14:textId="77777777" w:rsidR="000D094E" w:rsidRDefault="000D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472B1" w14:textId="77777777" w:rsidR="000D094E" w:rsidRDefault="000D094E">
      <w:r>
        <w:separator/>
      </w:r>
    </w:p>
  </w:footnote>
  <w:footnote w:type="continuationSeparator" w:id="0">
    <w:p w14:paraId="3F9D43B0" w14:textId="77777777" w:rsidR="000D094E" w:rsidRDefault="000D0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71E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094E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1CA2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6FD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943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5EC"/>
    <w:rsid w:val="004E3948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3E9"/>
    <w:rsid w:val="005A2494"/>
    <w:rsid w:val="005A73F7"/>
    <w:rsid w:val="005C7438"/>
    <w:rsid w:val="005D35F3"/>
    <w:rsid w:val="005E03A7"/>
    <w:rsid w:val="005E3D55"/>
    <w:rsid w:val="005F2891"/>
    <w:rsid w:val="00601C21"/>
    <w:rsid w:val="00604BCE"/>
    <w:rsid w:val="006051FC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71E9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B7ED6"/>
    <w:rsid w:val="008C1560"/>
    <w:rsid w:val="008C4FAF"/>
    <w:rsid w:val="008C5359"/>
    <w:rsid w:val="008D7182"/>
    <w:rsid w:val="008E68BC"/>
    <w:rsid w:val="008F2BEE"/>
    <w:rsid w:val="009039D2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35A7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54D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572C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DF2DB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030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53A6B"/>
  <w15:docId w15:val="{42397937-1A62-461B-A1B8-49BF5F1A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CA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6</cp:revision>
  <dcterms:created xsi:type="dcterms:W3CDTF">2012-06-27T16:24:00Z</dcterms:created>
  <dcterms:modified xsi:type="dcterms:W3CDTF">2025-02-22T22:00:00Z</dcterms:modified>
</cp:coreProperties>
</file>