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C9D7" w14:textId="77777777" w:rsidR="00C8377C" w:rsidRDefault="00C8377C" w:rsidP="00C8377C">
      <w:pPr>
        <w:widowControl w:val="0"/>
        <w:autoSpaceDE w:val="0"/>
        <w:autoSpaceDN w:val="0"/>
        <w:adjustRightInd w:val="0"/>
      </w:pPr>
    </w:p>
    <w:p w14:paraId="7307FD9E" w14:textId="7794DE5D" w:rsidR="00C8377C" w:rsidRDefault="00C8377C" w:rsidP="00C8377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250.2810  Applicability of </w:t>
      </w:r>
      <w:r w:rsidR="00117AA6">
        <w:rPr>
          <w:b/>
          <w:bCs/>
        </w:rPr>
        <w:t>this Part to this Subpart W</w:t>
      </w:r>
      <w:r>
        <w:t xml:space="preserve"> </w:t>
      </w:r>
    </w:p>
    <w:p w14:paraId="14997F4D" w14:textId="77777777" w:rsidR="00C8377C" w:rsidRDefault="00C8377C" w:rsidP="00C8377C">
      <w:pPr>
        <w:widowControl w:val="0"/>
        <w:autoSpaceDE w:val="0"/>
        <w:autoSpaceDN w:val="0"/>
        <w:adjustRightInd w:val="0"/>
      </w:pPr>
    </w:p>
    <w:p w14:paraId="5FB56BD6" w14:textId="77777777" w:rsidR="00C8377C" w:rsidRDefault="00C8377C" w:rsidP="00C837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other Parts of these requirements are applicable with the exception of Subpart O, Q, S and as otherwise amended and modified by this Part. </w:t>
      </w:r>
    </w:p>
    <w:p w14:paraId="4DF6D9CB" w14:textId="77777777" w:rsidR="007F24CE" w:rsidRDefault="007F24CE" w:rsidP="005D0137">
      <w:pPr>
        <w:widowControl w:val="0"/>
        <w:autoSpaceDE w:val="0"/>
        <w:autoSpaceDN w:val="0"/>
        <w:adjustRightInd w:val="0"/>
      </w:pPr>
    </w:p>
    <w:p w14:paraId="120E0D8D" w14:textId="77777777" w:rsidR="00C8377C" w:rsidRDefault="00C8377C" w:rsidP="00C837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General:  In setting forth the requirements for Alcoholism and Intoxication Treatment Services it is recognized that there are various services or programs that may be provided by a hospital.  Just what services or programs are to be provided shall be determined by evaluation of such factors as:  perceived need, hospital size and location, financial feasibility; and services available elsewhere in the community.  Each hospital shall identify the services and programs provided by effective written policies and procedures. </w:t>
      </w:r>
    </w:p>
    <w:p w14:paraId="402A94AB" w14:textId="77777777" w:rsidR="00C8377C" w:rsidRDefault="00C8377C" w:rsidP="005D0137">
      <w:pPr>
        <w:widowControl w:val="0"/>
        <w:autoSpaceDE w:val="0"/>
        <w:autoSpaceDN w:val="0"/>
        <w:adjustRightInd w:val="0"/>
      </w:pPr>
    </w:p>
    <w:p w14:paraId="3C9631AC" w14:textId="30C8D4CB" w:rsidR="00C8377C" w:rsidRDefault="00117AA6" w:rsidP="00C8377C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</w:t>
      </w:r>
      <w:r w:rsidR="00542FAD">
        <w:t>d</w:t>
      </w:r>
      <w:r w:rsidRPr="004E27CF">
        <w:t xml:space="preserve">ded at 4 Ill. Reg. </w:t>
      </w:r>
      <w:r w:rsidR="00542FAD">
        <w:t>25</w:t>
      </w:r>
      <w:r w:rsidRPr="004E27CF">
        <w:t xml:space="preserve">, </w:t>
      </w:r>
      <w:r w:rsidR="00542FAD">
        <w:t xml:space="preserve">p. 138, </w:t>
      </w:r>
      <w:r w:rsidRPr="004E27CF">
        <w:t xml:space="preserve">effective </w:t>
      </w:r>
      <w:r w:rsidR="00542FAD">
        <w:t>June 6, 1980</w:t>
      </w:r>
      <w:r w:rsidRPr="004E27CF">
        <w:t>)</w:t>
      </w:r>
    </w:p>
    <w:sectPr w:rsidR="00C8377C" w:rsidSect="00C83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77C"/>
    <w:rsid w:val="00117AA6"/>
    <w:rsid w:val="00133128"/>
    <w:rsid w:val="00542FAD"/>
    <w:rsid w:val="005C3366"/>
    <w:rsid w:val="005D0137"/>
    <w:rsid w:val="007F24CE"/>
    <w:rsid w:val="00824F9C"/>
    <w:rsid w:val="009954F3"/>
    <w:rsid w:val="00C8377C"/>
    <w:rsid w:val="00F9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7FAF4"/>
  <w15:docId w15:val="{DFF3C824-A4BA-4197-B308-06B4213C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3</cp:revision>
  <dcterms:created xsi:type="dcterms:W3CDTF">2025-12-23T21:42:00Z</dcterms:created>
  <dcterms:modified xsi:type="dcterms:W3CDTF">2025-12-23T21:46:00Z</dcterms:modified>
</cp:coreProperties>
</file>