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07C" w:rsidRDefault="00D9007C" w:rsidP="00D9007C">
      <w:pPr>
        <w:widowControl w:val="0"/>
        <w:autoSpaceDE w:val="0"/>
        <w:autoSpaceDN w:val="0"/>
        <w:adjustRightInd w:val="0"/>
      </w:pPr>
      <w:bookmarkStart w:id="0" w:name="_GoBack"/>
      <w:bookmarkEnd w:id="0"/>
    </w:p>
    <w:p w:rsidR="00D9007C" w:rsidRDefault="00D9007C" w:rsidP="00D9007C">
      <w:pPr>
        <w:widowControl w:val="0"/>
        <w:autoSpaceDE w:val="0"/>
        <w:autoSpaceDN w:val="0"/>
        <w:adjustRightInd w:val="0"/>
      </w:pPr>
      <w:r>
        <w:rPr>
          <w:b/>
          <w:bCs/>
        </w:rPr>
        <w:t>Section 250.1660  Therapeutic (Modified) Diets</w:t>
      </w:r>
      <w:r>
        <w:t xml:space="preserve"> </w:t>
      </w:r>
    </w:p>
    <w:p w:rsidR="00D9007C" w:rsidRDefault="00D9007C" w:rsidP="00D9007C">
      <w:pPr>
        <w:widowControl w:val="0"/>
        <w:autoSpaceDE w:val="0"/>
        <w:autoSpaceDN w:val="0"/>
        <w:adjustRightInd w:val="0"/>
      </w:pPr>
    </w:p>
    <w:p w:rsidR="00D9007C" w:rsidRDefault="00D9007C" w:rsidP="00D9007C">
      <w:pPr>
        <w:widowControl w:val="0"/>
        <w:autoSpaceDE w:val="0"/>
        <w:autoSpaceDN w:val="0"/>
        <w:adjustRightInd w:val="0"/>
        <w:ind w:left="1440" w:hanging="720"/>
      </w:pPr>
      <w:r>
        <w:t>a)</w:t>
      </w:r>
      <w:r>
        <w:tab/>
        <w:t xml:space="preserve">Diets shall be medically prescribed and recorded in the patient's medical chart. </w:t>
      </w:r>
    </w:p>
    <w:p w:rsidR="009A514C" w:rsidRDefault="009A514C" w:rsidP="00D9007C">
      <w:pPr>
        <w:widowControl w:val="0"/>
        <w:autoSpaceDE w:val="0"/>
        <w:autoSpaceDN w:val="0"/>
        <w:adjustRightInd w:val="0"/>
        <w:ind w:left="1440" w:hanging="720"/>
      </w:pPr>
    </w:p>
    <w:p w:rsidR="00D9007C" w:rsidRDefault="00D9007C" w:rsidP="00D9007C">
      <w:pPr>
        <w:widowControl w:val="0"/>
        <w:autoSpaceDE w:val="0"/>
        <w:autoSpaceDN w:val="0"/>
        <w:adjustRightInd w:val="0"/>
        <w:ind w:left="1440" w:hanging="720"/>
      </w:pPr>
      <w:r>
        <w:t>b)</w:t>
      </w:r>
      <w:r>
        <w:tab/>
        <w:t xml:space="preserve">Therapeutic (modified) diet menus shall be planned in writing and served as ordered with supervision or consultation from the dietitian. </w:t>
      </w:r>
    </w:p>
    <w:p w:rsidR="009A514C" w:rsidRDefault="009A514C" w:rsidP="00D9007C">
      <w:pPr>
        <w:widowControl w:val="0"/>
        <w:autoSpaceDE w:val="0"/>
        <w:autoSpaceDN w:val="0"/>
        <w:adjustRightInd w:val="0"/>
        <w:ind w:left="1440" w:hanging="720"/>
      </w:pPr>
    </w:p>
    <w:p w:rsidR="00D9007C" w:rsidRDefault="00D9007C" w:rsidP="00D9007C">
      <w:pPr>
        <w:widowControl w:val="0"/>
        <w:autoSpaceDE w:val="0"/>
        <w:autoSpaceDN w:val="0"/>
        <w:adjustRightInd w:val="0"/>
        <w:ind w:left="1440" w:hanging="720"/>
      </w:pPr>
      <w:r>
        <w:t>c)</w:t>
      </w:r>
      <w:r>
        <w:tab/>
        <w:t xml:space="preserve">A current diet manual approved by the dietitian and medical staff shall be available for use in the dietetic service department and a copy shall be conveniently located at each patient care unit for use by physicians, nurses and other appropriate staff.  Nutritional deficiencies for each type of diet shall be included in the diet manual.  Diet manuals should be reviewed and updated at least every five years or more frequently if necessary. </w:t>
      </w:r>
    </w:p>
    <w:sectPr w:rsidR="00D9007C" w:rsidSect="00D900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07C"/>
    <w:rsid w:val="005C3366"/>
    <w:rsid w:val="007765D5"/>
    <w:rsid w:val="009A514C"/>
    <w:rsid w:val="00D9007C"/>
    <w:rsid w:val="00E670F0"/>
    <w:rsid w:val="00F0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2012-06-21T23:10:00Z</dcterms:created>
  <dcterms:modified xsi:type="dcterms:W3CDTF">2012-06-21T23:10:00Z</dcterms:modified>
</cp:coreProperties>
</file>