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E" w:rsidRDefault="00AE46AE" w:rsidP="00AE46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6AE" w:rsidRDefault="00AE46AE" w:rsidP="00AE46AE">
      <w:pPr>
        <w:widowControl w:val="0"/>
        <w:autoSpaceDE w:val="0"/>
        <w:autoSpaceDN w:val="0"/>
        <w:adjustRightInd w:val="0"/>
        <w:jc w:val="center"/>
      </w:pPr>
      <w:r>
        <w:t>SUBPART K:  ANESTHESIA SERVICES</w:t>
      </w:r>
    </w:p>
    <w:sectPr w:rsidR="00AE46AE" w:rsidSect="00AE46A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6AE"/>
    <w:rsid w:val="000804A1"/>
    <w:rsid w:val="00686AF1"/>
    <w:rsid w:val="00AE46AE"/>
    <w:rsid w:val="00B61824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ANESTHESIA SERVICES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ANESTHESIA SERVICES</dc:title>
  <dc:subject/>
  <dc:creator>MessingerRR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