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38" w:rsidRDefault="00586C38" w:rsidP="00586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C38" w:rsidRDefault="00586C38" w:rsidP="00586C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250.960  Specialized nursing services</w:t>
      </w:r>
      <w:r>
        <w:t xml:space="preserve"> </w:t>
      </w:r>
    </w:p>
    <w:p w:rsidR="00586C38" w:rsidRDefault="00586C38" w:rsidP="00586C38">
      <w:pPr>
        <w:widowControl w:val="0"/>
        <w:autoSpaceDE w:val="0"/>
        <w:autoSpaceDN w:val="0"/>
        <w:adjustRightInd w:val="0"/>
      </w:pPr>
    </w:p>
    <w:p w:rsidR="00586C38" w:rsidRDefault="00586C38" w:rsidP="00586C38">
      <w:pPr>
        <w:widowControl w:val="0"/>
        <w:autoSpaceDE w:val="0"/>
        <w:autoSpaceDN w:val="0"/>
        <w:adjustRightInd w:val="0"/>
      </w:pPr>
      <w:r>
        <w:t xml:space="preserve">If specialized nursing services are provided for separate clinical departments or patient care units, those services shall be subject to the policies and procedures established pursuant to this Part. </w:t>
      </w:r>
    </w:p>
    <w:p w:rsidR="00586C38" w:rsidRDefault="00586C38" w:rsidP="00586C38">
      <w:pPr>
        <w:widowControl w:val="0"/>
        <w:autoSpaceDE w:val="0"/>
        <w:autoSpaceDN w:val="0"/>
        <w:adjustRightInd w:val="0"/>
      </w:pPr>
    </w:p>
    <w:p w:rsidR="00586C38" w:rsidRDefault="00586C38" w:rsidP="00586C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507, effective December 29, 1980) </w:t>
      </w:r>
    </w:p>
    <w:sectPr w:rsidR="00586C38" w:rsidSect="00586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C38"/>
    <w:rsid w:val="00281C0F"/>
    <w:rsid w:val="00586C38"/>
    <w:rsid w:val="005C3366"/>
    <w:rsid w:val="007F4A6F"/>
    <w:rsid w:val="00B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