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A9E5F" w14:textId="77777777" w:rsidR="00BD59CE" w:rsidRDefault="00BD59CE" w:rsidP="00BD59CE">
      <w:pPr>
        <w:widowControl w:val="0"/>
        <w:autoSpaceDE w:val="0"/>
        <w:autoSpaceDN w:val="0"/>
        <w:adjustRightInd w:val="0"/>
      </w:pPr>
    </w:p>
    <w:p w14:paraId="470A8CAF" w14:textId="6601B874" w:rsidR="00BD59CE" w:rsidRDefault="00BD59CE" w:rsidP="00BD59C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250.730  </w:t>
      </w:r>
      <w:r w:rsidR="00785A8F" w:rsidRPr="001039A9">
        <w:rPr>
          <w:b/>
          <w:bCs/>
        </w:rPr>
        <w:t>Emergency Preparedness</w:t>
      </w:r>
      <w:r w:rsidR="004D7567">
        <w:rPr>
          <w:b/>
          <w:bCs/>
        </w:rPr>
        <w:t>,</w:t>
      </w:r>
      <w:r w:rsidR="00785A8F" w:rsidRPr="001039A9">
        <w:rPr>
          <w:b/>
          <w:bCs/>
        </w:rPr>
        <w:t xml:space="preserve"> </w:t>
      </w:r>
      <w:r>
        <w:rPr>
          <w:b/>
          <w:bCs/>
        </w:rPr>
        <w:t>Community</w:t>
      </w:r>
      <w:r w:rsidR="004D7567">
        <w:rPr>
          <w:b/>
          <w:bCs/>
        </w:rPr>
        <w:t>,</w:t>
      </w:r>
      <w:r>
        <w:rPr>
          <w:b/>
          <w:bCs/>
        </w:rPr>
        <w:t xml:space="preserve"> or Areawide Planning</w:t>
      </w:r>
      <w:r>
        <w:t xml:space="preserve"> </w:t>
      </w:r>
    </w:p>
    <w:p w14:paraId="7AC3FE2C" w14:textId="77777777" w:rsidR="00BD59CE" w:rsidRDefault="00BD59CE" w:rsidP="00BD59CE">
      <w:pPr>
        <w:widowControl w:val="0"/>
        <w:autoSpaceDE w:val="0"/>
        <w:autoSpaceDN w:val="0"/>
        <w:adjustRightInd w:val="0"/>
      </w:pPr>
    </w:p>
    <w:p w14:paraId="4BFACDB4" w14:textId="551662E7" w:rsidR="00BD59CE" w:rsidRDefault="00BD59CE" w:rsidP="00BD59C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Hospitals </w:t>
      </w:r>
      <w:r w:rsidR="00785A8F" w:rsidRPr="001039A9">
        <w:t>shall meet the requirements of the Center</w:t>
      </w:r>
      <w:r w:rsidR="004D7567">
        <w:t>s</w:t>
      </w:r>
      <w:r w:rsidR="00785A8F" w:rsidRPr="001039A9">
        <w:t xml:space="preserve"> for Medicare and Medicaid </w:t>
      </w:r>
      <w:r w:rsidR="004D7567">
        <w:t>S</w:t>
      </w:r>
      <w:r w:rsidR="00785A8F" w:rsidRPr="001039A9">
        <w:t>ervices for Conditions of Participation for Hospital Emergency Preparedness 42 CFR 482.15</w:t>
      </w:r>
      <w:r w:rsidR="000D08CB">
        <w:t xml:space="preserve"> and Section 240 of the Emergency Medical Services, Trauma Centers, Pediatric Emergency and Critical Care Centers, Stroke Centers Hospital Code</w:t>
      </w:r>
      <w:r>
        <w:t xml:space="preserve">. </w:t>
      </w:r>
    </w:p>
    <w:p w14:paraId="6FB245A2" w14:textId="77777777" w:rsidR="00CC013C" w:rsidRDefault="00CC013C" w:rsidP="00725287">
      <w:pPr>
        <w:widowControl w:val="0"/>
        <w:autoSpaceDE w:val="0"/>
        <w:autoSpaceDN w:val="0"/>
        <w:adjustRightInd w:val="0"/>
      </w:pPr>
    </w:p>
    <w:p w14:paraId="2526507D" w14:textId="100DAB9A" w:rsidR="00BD59CE" w:rsidRDefault="00BD59CE" w:rsidP="00BD59C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primary participating hospital in any </w:t>
      </w:r>
      <w:r w:rsidR="00785A8F" w:rsidRPr="001039A9">
        <w:t>emergency preparedness</w:t>
      </w:r>
      <w:r w:rsidR="000D08CB">
        <w:t xml:space="preserve">, </w:t>
      </w:r>
      <w:r>
        <w:t>community</w:t>
      </w:r>
      <w:r w:rsidR="000D08CB">
        <w:t>,</w:t>
      </w:r>
      <w:r>
        <w:t xml:space="preserve"> or areawide plan for hospital emergency services must meet the requirements of either Comprehensive Emergency Treatment Services or Basic Emergency Treatment Services</w:t>
      </w:r>
      <w:r w:rsidR="000D08CB">
        <w:t xml:space="preserve"> (See Section 250.710(a)(1) and (a)(2))</w:t>
      </w:r>
      <w:r>
        <w:t xml:space="preserve">. </w:t>
      </w:r>
    </w:p>
    <w:p w14:paraId="49EA8FF8" w14:textId="77777777" w:rsidR="00CC013C" w:rsidRDefault="00CC013C" w:rsidP="00725287">
      <w:pPr>
        <w:widowControl w:val="0"/>
        <w:autoSpaceDE w:val="0"/>
        <w:autoSpaceDN w:val="0"/>
        <w:adjustRightInd w:val="0"/>
      </w:pPr>
    </w:p>
    <w:p w14:paraId="46A1FEA6" w14:textId="56DD0D09" w:rsidR="00BD59CE" w:rsidRDefault="00BD59CE" w:rsidP="00BD59C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</w:t>
      </w:r>
      <w:r w:rsidR="00785A8F" w:rsidRPr="001039A9">
        <w:t>emergency preparedness</w:t>
      </w:r>
      <w:r w:rsidR="000D08CB">
        <w:t xml:space="preserve">, </w:t>
      </w:r>
      <w:r>
        <w:t>community</w:t>
      </w:r>
      <w:r w:rsidR="000D08CB">
        <w:t>,</w:t>
      </w:r>
      <w:r>
        <w:t xml:space="preserve"> or areawide plan for providing hospital emergency services shall be </w:t>
      </w:r>
      <w:r w:rsidR="00785A8F" w:rsidRPr="001039A9">
        <w:t>forwarded to the hospital's designated resource hospital, as defined in the Emergency Medical Services, Trauma Centers, Pediatric Emergency and Critical Care Centers, Stroke Centers Hospital Code.</w:t>
      </w:r>
    </w:p>
    <w:p w14:paraId="77055DD4" w14:textId="4CB798E0" w:rsidR="00F66A12" w:rsidRDefault="00F66A12" w:rsidP="00725287">
      <w:pPr>
        <w:widowControl w:val="0"/>
        <w:autoSpaceDE w:val="0"/>
        <w:autoSpaceDN w:val="0"/>
        <w:adjustRightInd w:val="0"/>
      </w:pPr>
    </w:p>
    <w:p w14:paraId="6D44EEA8" w14:textId="5F1BF33D" w:rsidR="00BD59CE" w:rsidRDefault="00F66A12" w:rsidP="00BD59CE">
      <w:pPr>
        <w:widowControl w:val="0"/>
        <w:autoSpaceDE w:val="0"/>
        <w:autoSpaceDN w:val="0"/>
        <w:adjustRightInd w:val="0"/>
        <w:ind w:left="1440" w:hanging="720"/>
      </w:pPr>
      <w:r w:rsidRPr="004E27CF">
        <w:t>(Source:  Amended at 4</w:t>
      </w:r>
      <w:r>
        <w:t>9</w:t>
      </w:r>
      <w:r w:rsidRPr="004E27CF">
        <w:t xml:space="preserve"> Ill. Reg. </w:t>
      </w:r>
      <w:r w:rsidR="00ED3174">
        <w:t>14395</w:t>
      </w:r>
      <w:r w:rsidRPr="004E27CF">
        <w:t xml:space="preserve">, effective </w:t>
      </w:r>
      <w:r w:rsidR="00ED3174">
        <w:t>October 27, 2025</w:t>
      </w:r>
      <w:r w:rsidRPr="004E27CF">
        <w:t>)</w:t>
      </w:r>
    </w:p>
    <w:sectPr w:rsidR="00BD59CE" w:rsidSect="00BD59C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D59CE"/>
    <w:rsid w:val="000D08CB"/>
    <w:rsid w:val="003801D4"/>
    <w:rsid w:val="004D7567"/>
    <w:rsid w:val="005B1D6F"/>
    <w:rsid w:val="005C3366"/>
    <w:rsid w:val="0063469D"/>
    <w:rsid w:val="00642DD8"/>
    <w:rsid w:val="006722ED"/>
    <w:rsid w:val="006E3077"/>
    <w:rsid w:val="00725287"/>
    <w:rsid w:val="00785A8F"/>
    <w:rsid w:val="00BD59CE"/>
    <w:rsid w:val="00CC013C"/>
    <w:rsid w:val="00ED3174"/>
    <w:rsid w:val="00F54256"/>
    <w:rsid w:val="00F6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088C85F"/>
  <w15:docId w15:val="{671296E1-4755-42D1-8090-0C4A08AA1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250</vt:lpstr>
    </vt:vector>
  </TitlesOfParts>
  <Company>State of Illinois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250</dc:title>
  <dc:subject/>
  <dc:creator>Illinois General Assembly</dc:creator>
  <cp:keywords/>
  <dc:description/>
  <cp:lastModifiedBy>Shipley, Melissa A.</cp:lastModifiedBy>
  <cp:revision>5</cp:revision>
  <dcterms:created xsi:type="dcterms:W3CDTF">2025-10-22T14:56:00Z</dcterms:created>
  <dcterms:modified xsi:type="dcterms:W3CDTF">2025-11-07T13:51:00Z</dcterms:modified>
</cp:coreProperties>
</file>