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ECD" w:rsidRDefault="006D6ECD" w:rsidP="006D6ECD">
      <w:pPr>
        <w:widowControl w:val="0"/>
        <w:autoSpaceDE w:val="0"/>
        <w:autoSpaceDN w:val="0"/>
        <w:adjustRightInd w:val="0"/>
      </w:pPr>
      <w:bookmarkStart w:id="0" w:name="_GoBack"/>
      <w:bookmarkEnd w:id="0"/>
    </w:p>
    <w:p w:rsidR="006D6ECD" w:rsidRDefault="006D6ECD" w:rsidP="006D6ECD">
      <w:pPr>
        <w:widowControl w:val="0"/>
        <w:autoSpaceDE w:val="0"/>
        <w:autoSpaceDN w:val="0"/>
        <w:adjustRightInd w:val="0"/>
      </w:pPr>
      <w:r>
        <w:rPr>
          <w:b/>
          <w:bCs/>
        </w:rPr>
        <w:t>Section 230.300  Application Processing</w:t>
      </w:r>
      <w:r>
        <w:t xml:space="preserve"> </w:t>
      </w:r>
    </w:p>
    <w:p w:rsidR="006D6ECD" w:rsidRDefault="006D6ECD" w:rsidP="006D6ECD">
      <w:pPr>
        <w:widowControl w:val="0"/>
        <w:autoSpaceDE w:val="0"/>
        <w:autoSpaceDN w:val="0"/>
        <w:adjustRightInd w:val="0"/>
      </w:pPr>
    </w:p>
    <w:p w:rsidR="006D6ECD" w:rsidRDefault="006D6ECD" w:rsidP="006D6ECD">
      <w:pPr>
        <w:widowControl w:val="0"/>
        <w:autoSpaceDE w:val="0"/>
        <w:autoSpaceDN w:val="0"/>
        <w:adjustRightInd w:val="0"/>
        <w:ind w:left="1440" w:hanging="720"/>
      </w:pPr>
      <w:r>
        <w:t>a)</w:t>
      </w:r>
      <w:r>
        <w:tab/>
        <w:t xml:space="preserve">An application for initial Medicare or Medicaid certification shall be submitted to the Department  in accordance with instructions from the Health Care Financing Administration (HCFA), if required.  Information requested may include, but is not limited to: </w:t>
      </w:r>
    </w:p>
    <w:p w:rsidR="00A1550E" w:rsidRDefault="00A1550E" w:rsidP="006D6ECD">
      <w:pPr>
        <w:widowControl w:val="0"/>
        <w:autoSpaceDE w:val="0"/>
        <w:autoSpaceDN w:val="0"/>
        <w:adjustRightInd w:val="0"/>
        <w:ind w:left="2160" w:hanging="720"/>
      </w:pPr>
    </w:p>
    <w:p w:rsidR="006D6ECD" w:rsidRDefault="006D6ECD" w:rsidP="006D6ECD">
      <w:pPr>
        <w:widowControl w:val="0"/>
        <w:autoSpaceDE w:val="0"/>
        <w:autoSpaceDN w:val="0"/>
        <w:adjustRightInd w:val="0"/>
        <w:ind w:left="2160" w:hanging="720"/>
      </w:pPr>
      <w:r>
        <w:t>1)</w:t>
      </w:r>
      <w:r>
        <w:tab/>
        <w:t xml:space="preserve">Applicant information, including whether the applicant is an individual or organization, Board Certification, and professional licensure; </w:t>
      </w:r>
    </w:p>
    <w:p w:rsidR="00A1550E" w:rsidRDefault="00A1550E" w:rsidP="006D6ECD">
      <w:pPr>
        <w:widowControl w:val="0"/>
        <w:autoSpaceDE w:val="0"/>
        <w:autoSpaceDN w:val="0"/>
        <w:adjustRightInd w:val="0"/>
        <w:ind w:left="2160" w:hanging="720"/>
      </w:pPr>
    </w:p>
    <w:p w:rsidR="006D6ECD" w:rsidRDefault="006D6ECD" w:rsidP="006D6ECD">
      <w:pPr>
        <w:widowControl w:val="0"/>
        <w:autoSpaceDE w:val="0"/>
        <w:autoSpaceDN w:val="0"/>
        <w:adjustRightInd w:val="0"/>
        <w:ind w:left="2160" w:hanging="720"/>
      </w:pPr>
      <w:r>
        <w:t>2)</w:t>
      </w:r>
      <w:r>
        <w:tab/>
        <w:t xml:space="preserve">Location information, including billing address and location of patient records; </w:t>
      </w:r>
    </w:p>
    <w:p w:rsidR="00A1550E" w:rsidRDefault="00A1550E" w:rsidP="006D6ECD">
      <w:pPr>
        <w:widowControl w:val="0"/>
        <w:autoSpaceDE w:val="0"/>
        <w:autoSpaceDN w:val="0"/>
        <w:adjustRightInd w:val="0"/>
        <w:ind w:left="2160" w:hanging="720"/>
      </w:pPr>
    </w:p>
    <w:p w:rsidR="006D6ECD" w:rsidRDefault="006D6ECD" w:rsidP="006D6ECD">
      <w:pPr>
        <w:widowControl w:val="0"/>
        <w:autoSpaceDE w:val="0"/>
        <w:autoSpaceDN w:val="0"/>
        <w:adjustRightInd w:val="0"/>
        <w:ind w:left="2160" w:hanging="720"/>
      </w:pPr>
      <w:r>
        <w:t>3)</w:t>
      </w:r>
      <w:r>
        <w:tab/>
        <w:t xml:space="preserve">Exclusion/sanction information; </w:t>
      </w:r>
    </w:p>
    <w:p w:rsidR="00A1550E" w:rsidRDefault="00A1550E" w:rsidP="006D6ECD">
      <w:pPr>
        <w:widowControl w:val="0"/>
        <w:autoSpaceDE w:val="0"/>
        <w:autoSpaceDN w:val="0"/>
        <w:adjustRightInd w:val="0"/>
        <w:ind w:left="2160" w:hanging="720"/>
      </w:pPr>
    </w:p>
    <w:p w:rsidR="006D6ECD" w:rsidRDefault="006D6ECD" w:rsidP="006D6ECD">
      <w:pPr>
        <w:widowControl w:val="0"/>
        <w:autoSpaceDE w:val="0"/>
        <w:autoSpaceDN w:val="0"/>
        <w:adjustRightInd w:val="0"/>
        <w:ind w:left="2160" w:hanging="720"/>
      </w:pPr>
      <w:r>
        <w:t>4)</w:t>
      </w:r>
      <w:r>
        <w:tab/>
        <w:t xml:space="preserve">Prior practice information; </w:t>
      </w:r>
    </w:p>
    <w:p w:rsidR="00A1550E" w:rsidRDefault="00A1550E" w:rsidP="006D6ECD">
      <w:pPr>
        <w:widowControl w:val="0"/>
        <w:autoSpaceDE w:val="0"/>
        <w:autoSpaceDN w:val="0"/>
        <w:adjustRightInd w:val="0"/>
        <w:ind w:left="2160" w:hanging="720"/>
      </w:pPr>
    </w:p>
    <w:p w:rsidR="006D6ECD" w:rsidRDefault="006D6ECD" w:rsidP="006D6ECD">
      <w:pPr>
        <w:widowControl w:val="0"/>
        <w:autoSpaceDE w:val="0"/>
        <w:autoSpaceDN w:val="0"/>
        <w:adjustRightInd w:val="0"/>
        <w:ind w:left="2160" w:hanging="720"/>
      </w:pPr>
      <w:r>
        <w:t>5)</w:t>
      </w:r>
      <w:r>
        <w:tab/>
        <w:t xml:space="preserve">Managing/directing employee information; </w:t>
      </w:r>
    </w:p>
    <w:p w:rsidR="00A1550E" w:rsidRDefault="00A1550E" w:rsidP="006D6ECD">
      <w:pPr>
        <w:widowControl w:val="0"/>
        <w:autoSpaceDE w:val="0"/>
        <w:autoSpaceDN w:val="0"/>
        <w:adjustRightInd w:val="0"/>
        <w:ind w:left="2160" w:hanging="720"/>
      </w:pPr>
    </w:p>
    <w:p w:rsidR="006D6ECD" w:rsidRDefault="006D6ECD" w:rsidP="006D6ECD">
      <w:pPr>
        <w:widowControl w:val="0"/>
        <w:autoSpaceDE w:val="0"/>
        <w:autoSpaceDN w:val="0"/>
        <w:adjustRightInd w:val="0"/>
        <w:ind w:left="2160" w:hanging="720"/>
      </w:pPr>
      <w:r>
        <w:t>6)</w:t>
      </w:r>
      <w:r>
        <w:tab/>
        <w:t xml:space="preserve">Ownership information; </w:t>
      </w:r>
    </w:p>
    <w:p w:rsidR="00A1550E" w:rsidRDefault="00A1550E" w:rsidP="006D6ECD">
      <w:pPr>
        <w:widowControl w:val="0"/>
        <w:autoSpaceDE w:val="0"/>
        <w:autoSpaceDN w:val="0"/>
        <w:adjustRightInd w:val="0"/>
        <w:ind w:left="2160" w:hanging="720"/>
      </w:pPr>
    </w:p>
    <w:p w:rsidR="006D6ECD" w:rsidRDefault="006D6ECD" w:rsidP="006D6ECD">
      <w:pPr>
        <w:widowControl w:val="0"/>
        <w:autoSpaceDE w:val="0"/>
        <w:autoSpaceDN w:val="0"/>
        <w:adjustRightInd w:val="0"/>
        <w:ind w:left="2160" w:hanging="720"/>
      </w:pPr>
      <w:r>
        <w:t>7)</w:t>
      </w:r>
      <w:r>
        <w:tab/>
        <w:t xml:space="preserve">Chain organization information; </w:t>
      </w:r>
    </w:p>
    <w:p w:rsidR="00A1550E" w:rsidRDefault="00A1550E" w:rsidP="006D6ECD">
      <w:pPr>
        <w:widowControl w:val="0"/>
        <w:autoSpaceDE w:val="0"/>
        <w:autoSpaceDN w:val="0"/>
        <w:adjustRightInd w:val="0"/>
        <w:ind w:left="2160" w:hanging="720"/>
      </w:pPr>
    </w:p>
    <w:p w:rsidR="006D6ECD" w:rsidRDefault="006D6ECD" w:rsidP="006D6ECD">
      <w:pPr>
        <w:widowControl w:val="0"/>
        <w:autoSpaceDE w:val="0"/>
        <w:autoSpaceDN w:val="0"/>
        <w:adjustRightInd w:val="0"/>
        <w:ind w:left="2160" w:hanging="720"/>
      </w:pPr>
      <w:r>
        <w:t>8)</w:t>
      </w:r>
      <w:r>
        <w:tab/>
        <w:t xml:space="preserve">Parent/joint venture/subsidiary information; </w:t>
      </w:r>
    </w:p>
    <w:p w:rsidR="00A1550E" w:rsidRDefault="00A1550E" w:rsidP="006D6ECD">
      <w:pPr>
        <w:widowControl w:val="0"/>
        <w:autoSpaceDE w:val="0"/>
        <w:autoSpaceDN w:val="0"/>
        <w:adjustRightInd w:val="0"/>
        <w:ind w:left="2160" w:hanging="720"/>
      </w:pPr>
    </w:p>
    <w:p w:rsidR="006D6ECD" w:rsidRDefault="006D6ECD" w:rsidP="006D6ECD">
      <w:pPr>
        <w:widowControl w:val="0"/>
        <w:autoSpaceDE w:val="0"/>
        <w:autoSpaceDN w:val="0"/>
        <w:adjustRightInd w:val="0"/>
        <w:ind w:left="2160" w:hanging="720"/>
      </w:pPr>
      <w:r>
        <w:t>9)</w:t>
      </w:r>
      <w:r>
        <w:tab/>
        <w:t xml:space="preserve">Contractor information; </w:t>
      </w:r>
    </w:p>
    <w:p w:rsidR="00A1550E" w:rsidRDefault="00A1550E" w:rsidP="006D6ECD">
      <w:pPr>
        <w:widowControl w:val="0"/>
        <w:autoSpaceDE w:val="0"/>
        <w:autoSpaceDN w:val="0"/>
        <w:adjustRightInd w:val="0"/>
        <w:ind w:left="2160" w:hanging="720"/>
      </w:pPr>
    </w:p>
    <w:p w:rsidR="006D6ECD" w:rsidRDefault="006D6ECD" w:rsidP="006D6ECD">
      <w:pPr>
        <w:widowControl w:val="0"/>
        <w:autoSpaceDE w:val="0"/>
        <w:autoSpaceDN w:val="0"/>
        <w:adjustRightInd w:val="0"/>
        <w:ind w:left="2160" w:hanging="720"/>
      </w:pPr>
      <w:r>
        <w:t>10)</w:t>
      </w:r>
      <w:r>
        <w:tab/>
        <w:t xml:space="preserve">Electronic submission information. </w:t>
      </w:r>
    </w:p>
    <w:p w:rsidR="00A1550E" w:rsidRDefault="00A1550E" w:rsidP="006D6ECD">
      <w:pPr>
        <w:widowControl w:val="0"/>
        <w:autoSpaceDE w:val="0"/>
        <w:autoSpaceDN w:val="0"/>
        <w:adjustRightInd w:val="0"/>
        <w:ind w:left="1440" w:hanging="720"/>
      </w:pPr>
    </w:p>
    <w:p w:rsidR="006D6ECD" w:rsidRDefault="006D6ECD" w:rsidP="006D6ECD">
      <w:pPr>
        <w:widowControl w:val="0"/>
        <w:autoSpaceDE w:val="0"/>
        <w:autoSpaceDN w:val="0"/>
        <w:adjustRightInd w:val="0"/>
        <w:ind w:left="1440" w:hanging="720"/>
      </w:pPr>
      <w:r>
        <w:t>b)</w:t>
      </w:r>
      <w:r>
        <w:tab/>
        <w:t xml:space="preserve">The Department shall process the application and conduct an initial certification inspection within 30 calendar days after receipt of the initial certification inspection fee. </w:t>
      </w:r>
    </w:p>
    <w:sectPr w:rsidR="006D6ECD" w:rsidSect="006D6E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6ECD"/>
    <w:rsid w:val="002B1FE1"/>
    <w:rsid w:val="004568CC"/>
    <w:rsid w:val="005C3366"/>
    <w:rsid w:val="006D035F"/>
    <w:rsid w:val="006D6ECD"/>
    <w:rsid w:val="00A1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230</vt:lpstr>
    </vt:vector>
  </TitlesOfParts>
  <Company>General Assembly</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