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A8" w:rsidRDefault="00734EA8" w:rsidP="00734E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4EA8" w:rsidRDefault="00734EA8" w:rsidP="00734E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220.1100</w:t>
      </w:r>
      <w:r>
        <w:rPr>
          <w:b/>
          <w:bCs/>
        </w:rPr>
        <w:tab/>
        <w:t>Demonstration Program Elements</w:t>
      </w:r>
      <w:r>
        <w:t xml:space="preserve"> </w:t>
      </w:r>
    </w:p>
    <w:p w:rsidR="00734EA8" w:rsidRDefault="00734EA8" w:rsidP="00734EA8">
      <w:pPr>
        <w:widowControl w:val="0"/>
        <w:autoSpaceDE w:val="0"/>
        <w:autoSpaceDN w:val="0"/>
        <w:adjustRightInd w:val="0"/>
      </w:pPr>
    </w:p>
    <w:p w:rsidR="00734EA8" w:rsidRDefault="00734EA8" w:rsidP="00734E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There shall be an authorized Community-Based Residential Rehabilitation Center Alternative Health Care Model in the Demonstration Program.  The Community-Based Residential Rehabilitation Center shall be located in the area of Illinois south of Interstate Highway 70.</w:t>
      </w:r>
      <w:r>
        <w:t xml:space="preserve"> (Section 30(a-15) of the Act) </w:t>
      </w:r>
    </w:p>
    <w:p w:rsidR="00160302" w:rsidRDefault="00160302" w:rsidP="00734EA8">
      <w:pPr>
        <w:widowControl w:val="0"/>
        <w:autoSpaceDE w:val="0"/>
        <w:autoSpaceDN w:val="0"/>
        <w:adjustRightInd w:val="0"/>
        <w:ind w:left="1440" w:hanging="720"/>
      </w:pPr>
    </w:p>
    <w:p w:rsidR="00734EA8" w:rsidRDefault="00734EA8" w:rsidP="00734E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As an integral part of the services provided, individuals are housed in a supervised living setting while having immediate access to the community.  The Residential Rehabilitation Center authorized by the Department may have more than one residence included under the license. A residence may be no larger than 12 beds and shall be located as an integral part of the community</w:t>
      </w:r>
      <w:r>
        <w:t xml:space="preserve">.  (Section 35(4) of the Act) </w:t>
      </w:r>
    </w:p>
    <w:p w:rsidR="00160302" w:rsidRDefault="00160302" w:rsidP="00734EA8">
      <w:pPr>
        <w:widowControl w:val="0"/>
        <w:autoSpaceDE w:val="0"/>
        <w:autoSpaceDN w:val="0"/>
        <w:adjustRightInd w:val="0"/>
        <w:ind w:left="1440" w:hanging="720"/>
      </w:pPr>
    </w:p>
    <w:p w:rsidR="00734EA8" w:rsidRDefault="00734EA8" w:rsidP="00734E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programs provided in this setting shall be accredited by the Commission on Accreditation of Rehabilitation Facilities (CARF).  The Program shall have been accredited by CARF as a brain injury community-integrative program for at least 3 years</w:t>
      </w:r>
      <w:r>
        <w:t xml:space="preserve"> prior to licensure under the Act and this Part. (Section 35(4) of the Act) </w:t>
      </w:r>
    </w:p>
    <w:p w:rsidR="00160302" w:rsidRDefault="00160302" w:rsidP="00734EA8">
      <w:pPr>
        <w:widowControl w:val="0"/>
        <w:autoSpaceDE w:val="0"/>
        <w:autoSpaceDN w:val="0"/>
        <w:adjustRightInd w:val="0"/>
        <w:ind w:left="1440" w:hanging="720"/>
      </w:pPr>
    </w:p>
    <w:p w:rsidR="00734EA8" w:rsidRDefault="00734EA8" w:rsidP="00734EA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The average length of stay in a Community-Based Residential Rehabilitation Center shall not exceed four months</w:t>
      </w:r>
      <w:r>
        <w:t xml:space="preserve"> calculated after June 1, 2000.  (Section 35(4) of the Act) </w:t>
      </w:r>
    </w:p>
    <w:p w:rsidR="00160302" w:rsidRDefault="00160302" w:rsidP="00734EA8">
      <w:pPr>
        <w:widowControl w:val="0"/>
        <w:autoSpaceDE w:val="0"/>
        <w:autoSpaceDN w:val="0"/>
        <w:adjustRightInd w:val="0"/>
        <w:ind w:left="1440" w:hanging="720"/>
      </w:pPr>
    </w:p>
    <w:p w:rsidR="00734EA8" w:rsidRDefault="00734EA8" w:rsidP="00734EA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Community-Based Residential Rehabilitation Center Demonstration Program (Program) shall be reviewed annually by the Board to determine if it should continue operation for a period up to five years. </w:t>
      </w:r>
    </w:p>
    <w:p w:rsidR="00160302" w:rsidRDefault="00160302" w:rsidP="00734EA8">
      <w:pPr>
        <w:widowControl w:val="0"/>
        <w:autoSpaceDE w:val="0"/>
        <w:autoSpaceDN w:val="0"/>
        <w:adjustRightInd w:val="0"/>
        <w:ind w:left="1440" w:hanging="720"/>
      </w:pPr>
    </w:p>
    <w:p w:rsidR="00734EA8" w:rsidRDefault="00734EA8" w:rsidP="00734EA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Community-Based Residential Rehabilitation Center Model (Model) shall be licensed pursuant to this Part to be considered a participant in the Program. </w:t>
      </w:r>
    </w:p>
    <w:p w:rsidR="00160302" w:rsidRDefault="00160302" w:rsidP="00734EA8">
      <w:pPr>
        <w:widowControl w:val="0"/>
        <w:autoSpaceDE w:val="0"/>
        <w:autoSpaceDN w:val="0"/>
        <w:adjustRightInd w:val="0"/>
        <w:ind w:left="1440" w:hanging="720"/>
      </w:pPr>
    </w:p>
    <w:p w:rsidR="00734EA8" w:rsidRDefault="00734EA8" w:rsidP="00734EA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>
        <w:rPr>
          <w:i/>
          <w:iCs/>
        </w:rPr>
        <w:t>At the midpoint and end of the Program, the Board shall evaluate and make recommendations to the Governor and the General Assembly, through the Department, regarding the Program,</w:t>
      </w:r>
      <w:r>
        <w:t xml:space="preserve"> in accordance with Section 20(b) of the Act. (Section 20(b) of the Act) </w:t>
      </w:r>
    </w:p>
    <w:p w:rsidR="00160302" w:rsidRDefault="00160302" w:rsidP="00734EA8">
      <w:pPr>
        <w:widowControl w:val="0"/>
        <w:autoSpaceDE w:val="0"/>
        <w:autoSpaceDN w:val="0"/>
        <w:adjustRightInd w:val="0"/>
        <w:ind w:left="1440" w:hanging="720"/>
      </w:pPr>
    </w:p>
    <w:p w:rsidR="00734EA8" w:rsidRDefault="00734EA8" w:rsidP="00734EA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>
        <w:rPr>
          <w:i/>
          <w:iCs/>
        </w:rPr>
        <w:t>The Department shall deposit all application fees, renewal fees and fines collected under the Act</w:t>
      </w:r>
      <w:r>
        <w:t xml:space="preserve"> and this Part </w:t>
      </w:r>
      <w:r>
        <w:rPr>
          <w:i/>
          <w:iCs/>
        </w:rPr>
        <w:t>into the Regulatory Evaluation and Basic Enforcement Fund in the State Treasury.</w:t>
      </w:r>
      <w:r>
        <w:t xml:space="preserve">  (Section 25(d) of the Act) </w:t>
      </w:r>
    </w:p>
    <w:sectPr w:rsidR="00734EA8" w:rsidSect="00734E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EA8"/>
    <w:rsid w:val="00160302"/>
    <w:rsid w:val="004306DC"/>
    <w:rsid w:val="00554EC5"/>
    <w:rsid w:val="005C3366"/>
    <w:rsid w:val="00734EA8"/>
    <w:rsid w:val="008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General Assembly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