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33" w:rsidRDefault="00D06333" w:rsidP="00D06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333" w:rsidRDefault="00D06333" w:rsidP="00D063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210.2000  Length of Stay</w:t>
      </w:r>
      <w:r>
        <w:t xml:space="preserve"> </w:t>
      </w:r>
    </w:p>
    <w:p w:rsidR="00D06333" w:rsidRDefault="00D06333" w:rsidP="00D06333">
      <w:pPr>
        <w:widowControl w:val="0"/>
        <w:autoSpaceDE w:val="0"/>
        <w:autoSpaceDN w:val="0"/>
        <w:adjustRightInd w:val="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maximum length of stay for patients shall not exceed 48 hours unless the treating physician</w:t>
      </w:r>
      <w:r>
        <w:t xml:space="preserve">, dentist, or podiatrist </w:t>
      </w:r>
      <w:r>
        <w:rPr>
          <w:i/>
          <w:iCs/>
        </w:rPr>
        <w:t>requests an extension of time from the</w:t>
      </w:r>
      <w:r>
        <w:t xml:space="preserve"> </w:t>
      </w:r>
      <w:proofErr w:type="spellStart"/>
      <w:r>
        <w:t>Postsurgical</w:t>
      </w:r>
      <w:proofErr w:type="spellEnd"/>
      <w:r>
        <w:t xml:space="preserve"> </w:t>
      </w:r>
      <w:r>
        <w:rPr>
          <w:i/>
          <w:iCs/>
        </w:rPr>
        <w:t>Recovery</w:t>
      </w:r>
      <w:r>
        <w:t xml:space="preserve"> Care </w:t>
      </w:r>
      <w:r>
        <w:rPr>
          <w:i/>
          <w:iCs/>
        </w:rPr>
        <w:t>Center</w:t>
      </w:r>
      <w:r>
        <w:t xml:space="preserve"> Model's </w:t>
      </w:r>
      <w:r>
        <w:rPr>
          <w:i/>
          <w:iCs/>
        </w:rPr>
        <w:t>Medical Director on the basis of medical or clinical documentation that an additional care period is required for the recovery of a patient and the Medical Director approves the extension of time</w:t>
      </w:r>
      <w:r>
        <w:t xml:space="preserve">. (Section 35 of the Act)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144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patient shall </w:t>
      </w:r>
      <w:r>
        <w:rPr>
          <w:i/>
          <w:iCs/>
        </w:rPr>
        <w:t xml:space="preserve">stay in the </w:t>
      </w:r>
      <w:proofErr w:type="spellStart"/>
      <w:r>
        <w:rPr>
          <w:i/>
          <w:iCs/>
        </w:rPr>
        <w:t>Postsurgical</w:t>
      </w:r>
      <w:proofErr w:type="spellEnd"/>
      <w:r>
        <w:rPr>
          <w:i/>
          <w:iCs/>
        </w:rPr>
        <w:t xml:space="preserve"> Recovery Care Center</w:t>
      </w:r>
      <w:r>
        <w:t xml:space="preserve"> Model </w:t>
      </w:r>
      <w:r>
        <w:rPr>
          <w:i/>
          <w:iCs/>
        </w:rPr>
        <w:t>longer than 72 hours.  If a patient requires an additional care period, the patient shall be transferred to an appropriate facility</w:t>
      </w:r>
      <w:r>
        <w:t xml:space="preserve">. (Section 35 of the Act)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144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Reports on variances from the 48 hour limit shall be sent to the Department for evaluation</w:t>
      </w:r>
      <w:r>
        <w:t xml:space="preserve"> within 30 days after the patient's discharge. (Section 35 of the Act)  The report shall not identify the patient or physician but shall detail the following: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216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 diagnosis and the surgical procedure performed;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216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reason(s) for the extended stay;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216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actual length of stay;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216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documentation of the Medical Director's approval; </w:t>
      </w:r>
    </w:p>
    <w:p w:rsidR="00C218B8" w:rsidRDefault="00C218B8" w:rsidP="00D06333">
      <w:pPr>
        <w:widowControl w:val="0"/>
        <w:autoSpaceDE w:val="0"/>
        <w:autoSpaceDN w:val="0"/>
        <w:adjustRightInd w:val="0"/>
        <w:ind w:left="2160" w:hanging="720"/>
      </w:pPr>
    </w:p>
    <w:p w:rsidR="00D06333" w:rsidRDefault="00D06333" w:rsidP="00D0633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documentation of consulting committee review of the case and the results of the review. </w:t>
      </w:r>
    </w:p>
    <w:sectPr w:rsidR="00D06333" w:rsidSect="00D06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333"/>
    <w:rsid w:val="00551A28"/>
    <w:rsid w:val="005C3366"/>
    <w:rsid w:val="00C218B8"/>
    <w:rsid w:val="00D06333"/>
    <w:rsid w:val="00DD4874"/>
    <w:rsid w:val="00E5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