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CD" w:rsidRDefault="00B741CD" w:rsidP="00B74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1CD" w:rsidRDefault="00B741CD" w:rsidP="00B74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210.1100  Demonstration Program Elements</w:t>
      </w:r>
      <w:r>
        <w:t xml:space="preserve"> </w:t>
      </w:r>
    </w:p>
    <w:p w:rsidR="00B741CD" w:rsidRDefault="00B741CD" w:rsidP="00B741CD">
      <w:pPr>
        <w:widowControl w:val="0"/>
        <w:autoSpaceDE w:val="0"/>
        <w:autoSpaceDN w:val="0"/>
        <w:adjustRightInd w:val="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Postsurgical</w:t>
      </w:r>
      <w:proofErr w:type="spellEnd"/>
      <w:r>
        <w:t xml:space="preserve"> Recovery Care Center Demonstration Program (Program) shall be reviewed annually by the Board to determine if it should continue operation for a period up to five years, commencing with the effective date of this Part. </w:t>
      </w:r>
    </w:p>
    <w:p w:rsidR="0077508F" w:rsidRDefault="0077508F" w:rsidP="00B741CD">
      <w:pPr>
        <w:widowControl w:val="0"/>
        <w:autoSpaceDE w:val="0"/>
        <w:autoSpaceDN w:val="0"/>
        <w:adjustRightInd w:val="0"/>
        <w:ind w:left="1440" w:hanging="72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Postsurgical</w:t>
      </w:r>
      <w:proofErr w:type="spellEnd"/>
      <w:r>
        <w:t xml:space="preserve"> Recovery Care Center Model shall be licensed pursuant to this Part to be considered a participant in the Program. </w:t>
      </w:r>
    </w:p>
    <w:p w:rsidR="0077508F" w:rsidRDefault="0077508F" w:rsidP="00B741CD">
      <w:pPr>
        <w:widowControl w:val="0"/>
        <w:autoSpaceDE w:val="0"/>
        <w:autoSpaceDN w:val="0"/>
        <w:adjustRightInd w:val="0"/>
        <w:ind w:left="1440" w:hanging="72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</w:t>
      </w:r>
      <w:r>
        <w:t xml:space="preserve"> Model </w:t>
      </w:r>
      <w:r>
        <w:rPr>
          <w:i/>
          <w:iCs/>
        </w:rPr>
        <w:t>shall be no larger than 20 beds</w:t>
      </w:r>
      <w:r>
        <w:t xml:space="preserve">.  (Section 35 of the Act) </w:t>
      </w:r>
    </w:p>
    <w:p w:rsidR="0077508F" w:rsidRDefault="0077508F" w:rsidP="00B741CD">
      <w:pPr>
        <w:widowControl w:val="0"/>
        <w:autoSpaceDE w:val="0"/>
        <w:autoSpaceDN w:val="0"/>
        <w:adjustRightInd w:val="0"/>
        <w:ind w:left="1440" w:hanging="72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Applications for participation in the Program shall be considered only when a vacancy exists in one of the allocated Program slots for the relevant geographic area. </w:t>
      </w:r>
    </w:p>
    <w:p w:rsidR="0077508F" w:rsidRDefault="0077508F" w:rsidP="00B741CD">
      <w:pPr>
        <w:widowControl w:val="0"/>
        <w:autoSpaceDE w:val="0"/>
        <w:autoSpaceDN w:val="0"/>
        <w:adjustRightInd w:val="0"/>
        <w:ind w:left="1440" w:hanging="72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At the midpoint and end of the program, the Board shall evaluate and make recommendations to the Governor and the General Assembly, through the Department, regarding the program,</w:t>
      </w:r>
      <w:r>
        <w:t xml:space="preserve"> in accordance with Section 20(b) of the Act. (Section 20(b) of the Act) </w:t>
      </w:r>
    </w:p>
    <w:p w:rsidR="0077508F" w:rsidRDefault="0077508F" w:rsidP="00B741CD">
      <w:pPr>
        <w:widowControl w:val="0"/>
        <w:autoSpaceDE w:val="0"/>
        <w:autoSpaceDN w:val="0"/>
        <w:adjustRightInd w:val="0"/>
        <w:ind w:left="1440" w:hanging="720"/>
      </w:pPr>
    </w:p>
    <w:p w:rsidR="00B741CD" w:rsidRDefault="00B741CD" w:rsidP="00B741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Department shall deposit all application fees, renewal fees and fines collected under the Act</w:t>
      </w:r>
      <w:r>
        <w:t xml:space="preserve"> and this Part </w:t>
      </w:r>
      <w:r>
        <w:rPr>
          <w:i/>
          <w:iCs/>
        </w:rPr>
        <w:t>into the Regulatory Evaluation and Basic Enforcement Fund in the State Treasury</w:t>
      </w:r>
      <w:r>
        <w:t xml:space="preserve">. (Section 25(d) of the Act) </w:t>
      </w:r>
    </w:p>
    <w:sectPr w:rsidR="00B741CD" w:rsidSect="00B74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1CD"/>
    <w:rsid w:val="00351BC3"/>
    <w:rsid w:val="005C3366"/>
    <w:rsid w:val="0077508F"/>
    <w:rsid w:val="00B741CD"/>
    <w:rsid w:val="00C04698"/>
    <w:rsid w:val="00C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