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DB58" w14:textId="77777777" w:rsidR="00D4166E" w:rsidRDefault="00D4166E" w:rsidP="00D4166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928A732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210.1000</w:t>
      </w:r>
      <w:r>
        <w:tab/>
        <w:t xml:space="preserve">Definitions </w:t>
      </w:r>
    </w:p>
    <w:p w14:paraId="37A2F60B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210.1050</w:t>
      </w:r>
      <w:r>
        <w:tab/>
        <w:t xml:space="preserve">Referenced Materials </w:t>
      </w:r>
    </w:p>
    <w:p w14:paraId="01C5C56A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210.1100</w:t>
      </w:r>
      <w:r>
        <w:tab/>
        <w:t xml:space="preserve">Demonstration Program Elements </w:t>
      </w:r>
    </w:p>
    <w:p w14:paraId="1B331694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210.1200</w:t>
      </w:r>
      <w:r>
        <w:tab/>
        <w:t xml:space="preserve">Application for and Issuance of a License to Operate a Postsurgical Recovery Care Center Model </w:t>
      </w:r>
    </w:p>
    <w:p w14:paraId="11F5DF8C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210.1300</w:t>
      </w:r>
      <w:r>
        <w:tab/>
        <w:t xml:space="preserve">Obligations and Privileges of Postsurgical Recovery Care Center Models </w:t>
      </w:r>
    </w:p>
    <w:p w14:paraId="208DB5AF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210.1400</w:t>
      </w:r>
      <w:r>
        <w:tab/>
        <w:t xml:space="preserve">Inspections and Investigations </w:t>
      </w:r>
    </w:p>
    <w:p w14:paraId="777FBA69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210.1500</w:t>
      </w:r>
      <w:r>
        <w:tab/>
        <w:t xml:space="preserve">Notice of Violation and Plan of Correction </w:t>
      </w:r>
    </w:p>
    <w:p w14:paraId="7A1F450D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210.1600</w:t>
      </w:r>
      <w:r>
        <w:tab/>
        <w:t xml:space="preserve">Adverse Licensure Action </w:t>
      </w:r>
    </w:p>
    <w:p w14:paraId="1CA90E1E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210.1700</w:t>
      </w:r>
      <w:r>
        <w:tab/>
        <w:t xml:space="preserve">Admission Practices </w:t>
      </w:r>
    </w:p>
    <w:p w14:paraId="1C8F5B42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210.1800</w:t>
      </w:r>
      <w:r>
        <w:tab/>
        <w:t xml:space="preserve">Approval of Protocols for the Admission of Postsurgical Patients </w:t>
      </w:r>
    </w:p>
    <w:p w14:paraId="42ACBBF5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210.1900</w:t>
      </w:r>
      <w:r>
        <w:tab/>
        <w:t xml:space="preserve">Standards of Professional Practice </w:t>
      </w:r>
    </w:p>
    <w:p w14:paraId="77B37CB1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210.2000</w:t>
      </w:r>
      <w:r>
        <w:tab/>
        <w:t xml:space="preserve">Length of Stay </w:t>
      </w:r>
    </w:p>
    <w:p w14:paraId="3BC39893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210.2100</w:t>
      </w:r>
      <w:r>
        <w:tab/>
        <w:t xml:space="preserve">Patient's Rights </w:t>
      </w:r>
    </w:p>
    <w:p w14:paraId="59C1060F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210.2200</w:t>
      </w:r>
      <w:r>
        <w:tab/>
        <w:t xml:space="preserve">Personnel </w:t>
      </w:r>
    </w:p>
    <w:p w14:paraId="5D12524D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210.2250</w:t>
      </w:r>
      <w:r>
        <w:tab/>
        <w:t xml:space="preserve">Health Care Worker Background Check </w:t>
      </w:r>
    </w:p>
    <w:p w14:paraId="22EC408C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210.2300</w:t>
      </w:r>
      <w:r>
        <w:tab/>
        <w:t xml:space="preserve">Patient Care </w:t>
      </w:r>
    </w:p>
    <w:p w14:paraId="5C74F5E7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210.2400</w:t>
      </w:r>
      <w:r>
        <w:tab/>
        <w:t xml:space="preserve">Infection Control </w:t>
      </w:r>
    </w:p>
    <w:p w14:paraId="0E0A7DDB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210.2500</w:t>
      </w:r>
      <w:r>
        <w:tab/>
        <w:t xml:space="preserve">Laboratory, Pharmacy and Radiological Services </w:t>
      </w:r>
    </w:p>
    <w:p w14:paraId="438AF35B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210.2600</w:t>
      </w:r>
      <w:r>
        <w:tab/>
        <w:t xml:space="preserve">Records and Reports </w:t>
      </w:r>
    </w:p>
    <w:p w14:paraId="44A6B7C2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210.2700</w:t>
      </w:r>
      <w:r>
        <w:tab/>
        <w:t xml:space="preserve">Transfer Agreement </w:t>
      </w:r>
    </w:p>
    <w:p w14:paraId="4AE4752D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210.2800</w:t>
      </w:r>
      <w:r>
        <w:tab/>
        <w:t xml:space="preserve">Food Service </w:t>
      </w:r>
    </w:p>
    <w:p w14:paraId="3970282C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210.2900</w:t>
      </w:r>
      <w:r>
        <w:tab/>
        <w:t xml:space="preserve">Physical Plant </w:t>
      </w:r>
    </w:p>
    <w:p w14:paraId="1EC1FE3F" w14:textId="77777777" w:rsidR="00D4166E" w:rsidRDefault="00D4166E" w:rsidP="00D4166E">
      <w:pPr>
        <w:widowControl w:val="0"/>
        <w:autoSpaceDE w:val="0"/>
        <w:autoSpaceDN w:val="0"/>
        <w:adjustRightInd w:val="0"/>
        <w:ind w:left="1440" w:hanging="1440"/>
      </w:pPr>
      <w:r>
        <w:t>210.3000</w:t>
      </w:r>
      <w:r>
        <w:tab/>
        <w:t xml:space="preserve">Quality Assessment and Improvement </w:t>
      </w:r>
    </w:p>
    <w:sectPr w:rsidR="00D4166E" w:rsidSect="00D416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166E"/>
    <w:rsid w:val="000B4BB3"/>
    <w:rsid w:val="005D3517"/>
    <w:rsid w:val="008B0149"/>
    <w:rsid w:val="008B0545"/>
    <w:rsid w:val="008F65C8"/>
    <w:rsid w:val="00AA3373"/>
    <w:rsid w:val="00D4166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39E218"/>
  <w15:docId w15:val="{EE694704-26B7-43CA-A7B8-BC338D05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2012-06-21T23:00:00Z</dcterms:created>
  <dcterms:modified xsi:type="dcterms:W3CDTF">2024-12-02T13:47:00Z</dcterms:modified>
</cp:coreProperties>
</file>