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92" w:rsidRDefault="002C1692" w:rsidP="002C16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1692" w:rsidRDefault="002C1692" w:rsidP="002C1692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:rsidR="002C1692" w:rsidRDefault="002C1692" w:rsidP="002C1692">
      <w:pPr>
        <w:widowControl w:val="0"/>
        <w:autoSpaceDE w:val="0"/>
        <w:autoSpaceDN w:val="0"/>
        <w:adjustRightInd w:val="0"/>
        <w:jc w:val="center"/>
      </w:pPr>
      <w:r>
        <w:t>POSTSURGICAL RECOVERY CARE CENTER DEMONSTRATION PROGRAM CODE</w:t>
      </w:r>
    </w:p>
    <w:p w:rsidR="002C1692" w:rsidRDefault="002C1692" w:rsidP="002C1692">
      <w:pPr>
        <w:widowControl w:val="0"/>
        <w:autoSpaceDE w:val="0"/>
        <w:autoSpaceDN w:val="0"/>
        <w:adjustRightInd w:val="0"/>
      </w:pPr>
    </w:p>
    <w:sectPr w:rsidR="002C1692" w:rsidSect="002C16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692"/>
    <w:rsid w:val="000A38E7"/>
    <w:rsid w:val="002C1692"/>
    <w:rsid w:val="005C3366"/>
    <w:rsid w:val="0072333B"/>
    <w:rsid w:val="008A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