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C0A" w:rsidRDefault="002D6C0A" w:rsidP="00923C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6C0A" w:rsidRDefault="002D6C0A" w:rsidP="00923CF0">
      <w:pPr>
        <w:widowControl w:val="0"/>
        <w:autoSpaceDE w:val="0"/>
        <w:autoSpaceDN w:val="0"/>
        <w:adjustRightInd w:val="0"/>
        <w:outlineLvl w:val="0"/>
      </w:pPr>
      <w:r>
        <w:rPr>
          <w:b/>
          <w:bCs/>
        </w:rPr>
        <w:t>Section 205.1760  Grounding</w:t>
      </w:r>
      <w:r>
        <w:t xml:space="preserve"> </w:t>
      </w:r>
    </w:p>
    <w:p w:rsidR="002D6C0A" w:rsidRDefault="002D6C0A" w:rsidP="00923CF0">
      <w:pPr>
        <w:widowControl w:val="0"/>
        <w:autoSpaceDE w:val="0"/>
        <w:autoSpaceDN w:val="0"/>
        <w:adjustRightInd w:val="0"/>
      </w:pPr>
    </w:p>
    <w:p w:rsidR="002D6C0A" w:rsidRDefault="002D6C0A" w:rsidP="00923CF0">
      <w:pPr>
        <w:widowControl w:val="0"/>
        <w:autoSpaceDE w:val="0"/>
        <w:autoSpaceDN w:val="0"/>
        <w:adjustRightInd w:val="0"/>
      </w:pPr>
      <w:r>
        <w:t xml:space="preserve">In areas used for patient care or treatment, all receptacles operating at over 100 volts shall be grounded by an insulated copper conductor, sized in accordance with Table 250-95 of </w:t>
      </w:r>
      <w:r w:rsidR="00C27D36" w:rsidRPr="00E01842">
        <w:t>NFPA 70</w:t>
      </w:r>
      <w:r w:rsidR="00353EF7">
        <w:t xml:space="preserve"> </w:t>
      </w:r>
      <w:r w:rsidR="00C27D36" w:rsidRPr="00E01842">
        <w:t>(see Section 205.115(a)(1)(B))</w:t>
      </w:r>
      <w:r w:rsidRPr="00E01842">
        <w:t>,</w:t>
      </w:r>
      <w:r>
        <w:t xml:space="preserve"> and installed with the branch conductors supplying these receptacles. </w:t>
      </w:r>
    </w:p>
    <w:p w:rsidR="002D6C0A" w:rsidRDefault="002D6C0A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AF0316" w:rsidRPr="00D55B37" w:rsidRDefault="00AF031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7734D6">
        <w:t>7915</w:t>
      </w:r>
      <w:r w:rsidRPr="00D55B37">
        <w:t xml:space="preserve">, effective </w:t>
      </w:r>
      <w:r w:rsidR="007734D6">
        <w:t>May 25, 2010</w:t>
      </w:r>
      <w:r w:rsidRPr="00D55B37">
        <w:t>)</w:t>
      </w:r>
    </w:p>
    <w:sectPr w:rsidR="00AF0316" w:rsidRPr="00D55B37" w:rsidSect="00923C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6C0A"/>
    <w:rsid w:val="002D2A92"/>
    <w:rsid w:val="002D6C0A"/>
    <w:rsid w:val="00353EF7"/>
    <w:rsid w:val="00382AE7"/>
    <w:rsid w:val="00401F20"/>
    <w:rsid w:val="00676E9B"/>
    <w:rsid w:val="007734D6"/>
    <w:rsid w:val="00923CF0"/>
    <w:rsid w:val="00AF0316"/>
    <w:rsid w:val="00C27D36"/>
    <w:rsid w:val="00CE1196"/>
    <w:rsid w:val="00CE4D35"/>
    <w:rsid w:val="00D4665E"/>
    <w:rsid w:val="00E0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27D36"/>
  </w:style>
  <w:style w:type="paragraph" w:styleId="DocumentMap">
    <w:name w:val="Document Map"/>
    <w:basedOn w:val="Normal"/>
    <w:semiHidden/>
    <w:rsid w:val="00923CF0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27D36"/>
  </w:style>
  <w:style w:type="paragraph" w:styleId="DocumentMap">
    <w:name w:val="Document Map"/>
    <w:basedOn w:val="Normal"/>
    <w:semiHidden/>
    <w:rsid w:val="00923CF0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205</vt:lpstr>
    </vt:vector>
  </TitlesOfParts>
  <Company>State Of Illinois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205</dc:title>
  <dc:subject/>
  <dc:creator>saboch</dc:creator>
  <cp:keywords/>
  <dc:description/>
  <cp:lastModifiedBy>Roberts, John</cp:lastModifiedBy>
  <cp:revision>3</cp:revision>
  <dcterms:created xsi:type="dcterms:W3CDTF">2012-06-21T23:00:00Z</dcterms:created>
  <dcterms:modified xsi:type="dcterms:W3CDTF">2012-06-21T23:00:00Z</dcterms:modified>
</cp:coreProperties>
</file>