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4" w:rsidRDefault="002456F4" w:rsidP="002456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6F4" w:rsidRDefault="002456F4" w:rsidP="002456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205.1730  Panelboards</w:t>
      </w:r>
      <w:r>
        <w:t xml:space="preserve"> </w:t>
      </w:r>
    </w:p>
    <w:p w:rsidR="002456F4" w:rsidRDefault="002456F4" w:rsidP="002456F4">
      <w:pPr>
        <w:widowControl w:val="0"/>
        <w:autoSpaceDE w:val="0"/>
        <w:autoSpaceDN w:val="0"/>
        <w:adjustRightInd w:val="0"/>
      </w:pPr>
    </w:p>
    <w:p w:rsidR="002456F4" w:rsidRDefault="002456F4" w:rsidP="002456F4">
      <w:pPr>
        <w:widowControl w:val="0"/>
        <w:autoSpaceDE w:val="0"/>
        <w:autoSpaceDN w:val="0"/>
        <w:adjustRightInd w:val="0"/>
      </w:pPr>
      <w:r>
        <w:t xml:space="preserve">Panelboards serving lighting and appliance circuits shall be located on the same floor as the circuits they serve.  This requirement does not apply to any emergency system circuits. </w:t>
      </w:r>
    </w:p>
    <w:p w:rsidR="002456F4" w:rsidRDefault="002456F4" w:rsidP="002456F4">
      <w:pPr>
        <w:widowControl w:val="0"/>
        <w:autoSpaceDE w:val="0"/>
        <w:autoSpaceDN w:val="0"/>
        <w:adjustRightInd w:val="0"/>
      </w:pPr>
    </w:p>
    <w:p w:rsidR="002456F4" w:rsidRDefault="002456F4" w:rsidP="002456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2456F4" w:rsidSect="002456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6F4"/>
    <w:rsid w:val="002456F4"/>
    <w:rsid w:val="005C3366"/>
    <w:rsid w:val="00697AE2"/>
    <w:rsid w:val="00CD5032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