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FC" w:rsidRDefault="005116FC" w:rsidP="005116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6FC" w:rsidRDefault="005116FC" w:rsidP="005116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205.1610  General</w:t>
      </w:r>
      <w:r>
        <w:t xml:space="preserve"> </w:t>
      </w:r>
    </w:p>
    <w:p w:rsidR="005116FC" w:rsidRDefault="005116FC" w:rsidP="005116FC">
      <w:pPr>
        <w:widowControl w:val="0"/>
        <w:autoSpaceDE w:val="0"/>
        <w:autoSpaceDN w:val="0"/>
        <w:adjustRightInd w:val="0"/>
      </w:pPr>
    </w:p>
    <w:p w:rsidR="005116FC" w:rsidRDefault="005116FC" w:rsidP="005116FC">
      <w:pPr>
        <w:widowControl w:val="0"/>
        <w:autoSpaceDE w:val="0"/>
        <w:autoSpaceDN w:val="0"/>
        <w:adjustRightInd w:val="0"/>
      </w:pPr>
      <w:r>
        <w:t xml:space="preserve">All plumbing systems shall be designed and installed in accordance with the requirements of the Illinois Plumbing Code (77 Ill. Adm. Code 890). </w:t>
      </w:r>
    </w:p>
    <w:p w:rsidR="005116FC" w:rsidRDefault="005116FC" w:rsidP="005116FC">
      <w:pPr>
        <w:widowControl w:val="0"/>
        <w:autoSpaceDE w:val="0"/>
        <w:autoSpaceDN w:val="0"/>
        <w:adjustRightInd w:val="0"/>
      </w:pPr>
    </w:p>
    <w:p w:rsidR="005116FC" w:rsidRDefault="005116FC" w:rsidP="005116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6220, effective May 17, 1982) </w:t>
      </w:r>
    </w:p>
    <w:sectPr w:rsidR="005116FC" w:rsidSect="00511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6FC"/>
    <w:rsid w:val="00117AE8"/>
    <w:rsid w:val="005116FC"/>
    <w:rsid w:val="005C3366"/>
    <w:rsid w:val="008E29CD"/>
    <w:rsid w:val="00C4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