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19" w:rsidRDefault="00892819" w:rsidP="00E865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2819" w:rsidRDefault="00892819" w:rsidP="00E865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205.1410  Construction, Including Fire-Resistive Requirements, and Life Safety</w:t>
      </w:r>
      <w:r>
        <w:t xml:space="preserve"> </w:t>
      </w:r>
    </w:p>
    <w:p w:rsidR="00892819" w:rsidRDefault="00892819" w:rsidP="00E86579">
      <w:pPr>
        <w:widowControl w:val="0"/>
        <w:autoSpaceDE w:val="0"/>
        <w:autoSpaceDN w:val="0"/>
        <w:adjustRightInd w:val="0"/>
      </w:pPr>
    </w:p>
    <w:p w:rsidR="00892819" w:rsidRDefault="00892819" w:rsidP="00E86579">
      <w:pPr>
        <w:widowControl w:val="0"/>
        <w:autoSpaceDE w:val="0"/>
        <w:autoSpaceDN w:val="0"/>
        <w:adjustRightInd w:val="0"/>
      </w:pPr>
      <w:r>
        <w:t xml:space="preserve">Buildings shall meet the construction requirements and life safety requirements established in </w:t>
      </w:r>
      <w:r w:rsidR="00E75EF9">
        <w:t>Chapters</w:t>
      </w:r>
      <w:r w:rsidR="001A0343" w:rsidRPr="00372409">
        <w:t xml:space="preserve"> 20 and 21 </w:t>
      </w:r>
      <w:r>
        <w:t xml:space="preserve">of </w:t>
      </w:r>
      <w:r w:rsidR="00957349">
        <w:t>NFPA</w:t>
      </w:r>
      <w:r w:rsidR="00243BB9">
        <w:t xml:space="preserve"> 101</w:t>
      </w:r>
      <w:r w:rsidRPr="00372409">
        <w:t xml:space="preserve"> </w:t>
      </w:r>
      <w:r w:rsidR="001A0343" w:rsidRPr="00372409">
        <w:t>(see Section 205.115(a)(1)(B))</w:t>
      </w:r>
      <w:r>
        <w:t xml:space="preserve">. </w:t>
      </w:r>
    </w:p>
    <w:p w:rsidR="00892819" w:rsidRDefault="00892819" w:rsidP="00E86579">
      <w:pPr>
        <w:widowControl w:val="0"/>
        <w:autoSpaceDE w:val="0"/>
        <w:autoSpaceDN w:val="0"/>
        <w:adjustRightInd w:val="0"/>
      </w:pPr>
    </w:p>
    <w:p w:rsidR="00243BB9" w:rsidRPr="00D55B37" w:rsidRDefault="00243BB9" w:rsidP="00E8657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EA43DB">
        <w:t>7915</w:t>
      </w:r>
      <w:r w:rsidRPr="00D55B37">
        <w:t xml:space="preserve">, effective </w:t>
      </w:r>
      <w:r w:rsidR="00EA43DB">
        <w:t>May 25, 2010</w:t>
      </w:r>
      <w:r w:rsidRPr="00D55B37">
        <w:t>)</w:t>
      </w:r>
    </w:p>
    <w:sectPr w:rsidR="00243BB9" w:rsidRPr="00D55B37" w:rsidSect="004743B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2819"/>
    <w:rsid w:val="00015453"/>
    <w:rsid w:val="000F64B6"/>
    <w:rsid w:val="001A0343"/>
    <w:rsid w:val="00243BB9"/>
    <w:rsid w:val="00372409"/>
    <w:rsid w:val="00424BB7"/>
    <w:rsid w:val="004743BB"/>
    <w:rsid w:val="00892819"/>
    <w:rsid w:val="009323CA"/>
    <w:rsid w:val="00957349"/>
    <w:rsid w:val="00B6761F"/>
    <w:rsid w:val="00CE4D35"/>
    <w:rsid w:val="00E75EF9"/>
    <w:rsid w:val="00E86579"/>
    <w:rsid w:val="00E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0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0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saboch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