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7B" w:rsidRDefault="008C2F7B" w:rsidP="00334C53">
      <w:bookmarkStart w:id="0" w:name="_GoBack"/>
      <w:bookmarkEnd w:id="0"/>
    </w:p>
    <w:p w:rsidR="00334C53" w:rsidRPr="00F94A09" w:rsidRDefault="00334C53" w:rsidP="00334C53">
      <w:pPr>
        <w:rPr>
          <w:b/>
          <w:color w:val="000000"/>
        </w:rPr>
      </w:pPr>
      <w:r w:rsidRPr="00F94A09">
        <w:rPr>
          <w:b/>
        </w:rPr>
        <w:t xml:space="preserve">Section 1200.150 </w:t>
      </w:r>
      <w:r w:rsidR="00F94A09">
        <w:rPr>
          <w:b/>
        </w:rPr>
        <w:t xml:space="preserve"> </w:t>
      </w:r>
      <w:r w:rsidRPr="00F94A09">
        <w:rPr>
          <w:b/>
        </w:rPr>
        <w:t>Recordkeeping and Reporting</w:t>
      </w:r>
    </w:p>
    <w:p w:rsidR="00334C53" w:rsidRPr="00334C53" w:rsidRDefault="00334C53" w:rsidP="00334C53">
      <w:pPr>
        <w:rPr>
          <w:color w:val="000000"/>
        </w:rPr>
      </w:pPr>
    </w:p>
    <w:p w:rsidR="00334C53" w:rsidRPr="00F94A09" w:rsidRDefault="00334C53" w:rsidP="00F94A09">
      <w:pPr>
        <w:ind w:left="1440" w:hanging="720"/>
      </w:pPr>
      <w:r w:rsidRPr="00F94A09">
        <w:t>a)</w:t>
      </w:r>
      <w:r w:rsidRPr="00F94A09">
        <w:tab/>
        <w:t xml:space="preserve">The Bureau shall notify the referring agency within 60 days </w:t>
      </w:r>
      <w:r w:rsidR="00C1792F">
        <w:t>after</w:t>
      </w:r>
      <w:r w:rsidRPr="00F94A09">
        <w:t xml:space="preserve"> the collection of a delinquent debt, or any portion thereof, collected by the Bureau</w:t>
      </w:r>
      <w:r w:rsidR="00C1792F">
        <w:t>'</w:t>
      </w:r>
      <w:r w:rsidRPr="00F94A09">
        <w:t xml:space="preserve">s own collection specialists.  </w:t>
      </w:r>
    </w:p>
    <w:p w:rsidR="00334C53" w:rsidRPr="00334C53" w:rsidRDefault="00334C53" w:rsidP="00334C53">
      <w:pPr>
        <w:rPr>
          <w:b/>
        </w:rPr>
      </w:pPr>
    </w:p>
    <w:p w:rsidR="00334C53" w:rsidRPr="00334C53" w:rsidRDefault="00334C53" w:rsidP="00F94A09">
      <w:pPr>
        <w:ind w:left="1440" w:hanging="720"/>
        <w:rPr>
          <w:b/>
          <w:bCs/>
        </w:rPr>
      </w:pPr>
      <w:r w:rsidRPr="00334C53">
        <w:t>b)</w:t>
      </w:r>
      <w:r w:rsidRPr="00334C53">
        <w:tab/>
        <w:t>The Bureau shall maintain documentation of the efforts undertaken to collect certified debt and the results of those efforts for a period of three years after its collection efforts on that debt ceased.</w:t>
      </w:r>
      <w:r w:rsidRPr="00334C53">
        <w:rPr>
          <w:b/>
          <w:bCs/>
        </w:rPr>
        <w:t xml:space="preserve">  </w:t>
      </w:r>
    </w:p>
    <w:p w:rsidR="00334C53" w:rsidRPr="00334C53" w:rsidRDefault="00334C53" w:rsidP="00334C53">
      <w:pPr>
        <w:rPr>
          <w:color w:val="000000"/>
        </w:rPr>
      </w:pPr>
    </w:p>
    <w:p w:rsidR="00334C53" w:rsidRPr="00334C53" w:rsidRDefault="00334C53" w:rsidP="00F94A09">
      <w:pPr>
        <w:ind w:left="1440" w:hanging="720"/>
      </w:pPr>
      <w:r w:rsidRPr="00334C53">
        <w:rPr>
          <w:color w:val="000000"/>
        </w:rPr>
        <w:t>c)</w:t>
      </w:r>
      <w:r w:rsidRPr="00334C53">
        <w:rPr>
          <w:color w:val="000000"/>
        </w:rPr>
        <w:tab/>
      </w:r>
      <w:r w:rsidRPr="00334C53">
        <w:rPr>
          <w:i/>
          <w:iCs/>
          <w:color w:val="000000"/>
        </w:rPr>
        <w:t xml:space="preserve">The Director of the Department of Revenue shall report annually to the General Assembly and State Comptroller upon the debt collection efforts of the Bureau. </w:t>
      </w:r>
      <w:r w:rsidR="008C2F7B">
        <w:rPr>
          <w:i/>
          <w:iCs/>
          <w:color w:val="000000"/>
        </w:rPr>
        <w:t xml:space="preserve"> </w:t>
      </w:r>
      <w:r w:rsidRPr="00334C53">
        <w:rPr>
          <w:i/>
          <w:iCs/>
          <w:color w:val="000000"/>
        </w:rPr>
        <w:t>Each report shall include an analysis of the overdue debts owed to the State.</w:t>
      </w:r>
      <w:r w:rsidRPr="00334C53">
        <w:rPr>
          <w:color w:val="000000"/>
        </w:rPr>
        <w:t xml:space="preserve"> </w:t>
      </w:r>
      <w:r w:rsidRPr="00334C53">
        <w:t>[30 ILCS 210/10(j)]</w:t>
      </w:r>
    </w:p>
    <w:p w:rsidR="00334C53" w:rsidRPr="00334C53" w:rsidRDefault="00334C53" w:rsidP="00334C53"/>
    <w:p w:rsidR="00334C53" w:rsidRPr="00334C53" w:rsidRDefault="00334C53" w:rsidP="00F94A09">
      <w:pPr>
        <w:ind w:left="1440" w:hanging="720"/>
      </w:pPr>
      <w:r w:rsidRPr="00334C53">
        <w:t>d)</w:t>
      </w:r>
      <w:r w:rsidRPr="00334C53">
        <w:tab/>
        <w:t xml:space="preserve">The reporting requirements of this Part are in addition to any reporting required by the Comptroller, and </w:t>
      </w:r>
      <w:r w:rsidRPr="00334C53">
        <w:rPr>
          <w:i/>
          <w:iCs/>
        </w:rPr>
        <w:t>the debt reporting requirements established by the Comptroller shall be followed by all State agencies</w:t>
      </w:r>
      <w:r w:rsidRPr="00334C53">
        <w:t>.  [30 ILCS 210/2]</w:t>
      </w:r>
    </w:p>
    <w:sectPr w:rsidR="00334C53" w:rsidRPr="00334C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21A4">
      <w:r>
        <w:separator/>
      </w:r>
    </w:p>
  </w:endnote>
  <w:endnote w:type="continuationSeparator" w:id="0">
    <w:p w:rsidR="00000000" w:rsidRDefault="0066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21A4">
      <w:r>
        <w:separator/>
      </w:r>
    </w:p>
  </w:footnote>
  <w:footnote w:type="continuationSeparator" w:id="0">
    <w:p w:rsidR="00000000" w:rsidRDefault="0066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4C53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45B6"/>
    <w:rsid w:val="006621A4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2F7B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792F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94A0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34C53"/>
    <w:pPr>
      <w:keepNext/>
      <w:outlineLvl w:val="3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34C53"/>
    <w:rPr>
      <w:b/>
      <w:szCs w:val="20"/>
    </w:rPr>
  </w:style>
  <w:style w:type="paragraph" w:customStyle="1" w:styleId="jcarsourcenote0">
    <w:name w:val="jcarsourcenote"/>
    <w:basedOn w:val="Normal"/>
    <w:rsid w:val="00334C5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34C53"/>
    <w:pPr>
      <w:keepNext/>
      <w:outlineLvl w:val="3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34C53"/>
    <w:rPr>
      <w:b/>
      <w:szCs w:val="20"/>
    </w:rPr>
  </w:style>
  <w:style w:type="paragraph" w:customStyle="1" w:styleId="jcarsourcenote0">
    <w:name w:val="jcarsourcenote"/>
    <w:basedOn w:val="Normal"/>
    <w:rsid w:val="00334C5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