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B0A" w:rsidRDefault="00936B0A" w:rsidP="00936B0A">
      <w:pPr>
        <w:widowControl w:val="0"/>
        <w:autoSpaceDE w:val="0"/>
        <w:autoSpaceDN w:val="0"/>
        <w:adjustRightInd w:val="0"/>
      </w:pPr>
      <w:bookmarkStart w:id="0" w:name="_GoBack"/>
      <w:bookmarkEnd w:id="0"/>
    </w:p>
    <w:p w:rsidR="00936B0A" w:rsidRDefault="00936B0A" w:rsidP="00936B0A">
      <w:pPr>
        <w:widowControl w:val="0"/>
        <w:autoSpaceDE w:val="0"/>
        <w:autoSpaceDN w:val="0"/>
        <w:adjustRightInd w:val="0"/>
      </w:pPr>
      <w:r>
        <w:rPr>
          <w:b/>
          <w:bCs/>
        </w:rPr>
        <w:t xml:space="preserve">Section </w:t>
      </w:r>
      <w:r w:rsidR="00560784">
        <w:rPr>
          <w:b/>
          <w:bCs/>
        </w:rPr>
        <w:t>1100.260</w:t>
      </w:r>
      <w:r>
        <w:rPr>
          <w:b/>
          <w:bCs/>
        </w:rPr>
        <w:t xml:space="preserve">  Amendatory Resolutions</w:t>
      </w:r>
      <w:r>
        <w:t xml:space="preserve"> </w:t>
      </w:r>
    </w:p>
    <w:p w:rsidR="00936B0A" w:rsidRDefault="00936B0A" w:rsidP="00936B0A">
      <w:pPr>
        <w:widowControl w:val="0"/>
        <w:autoSpaceDE w:val="0"/>
        <w:autoSpaceDN w:val="0"/>
        <w:adjustRightInd w:val="0"/>
      </w:pPr>
    </w:p>
    <w:p w:rsidR="00936B0A" w:rsidRDefault="00936B0A" w:rsidP="00936B0A">
      <w:pPr>
        <w:widowControl w:val="0"/>
        <w:autoSpaceDE w:val="0"/>
        <w:autoSpaceDN w:val="0"/>
        <w:adjustRightInd w:val="0"/>
      </w:pPr>
      <w:r>
        <w:t xml:space="preserve">If material changes are made to a project or the terms of the financing, an amendatory resolution shall be required.  Borrowers are required to notify the Authority in writing and consult bond counsel and counsel to the Authority if material changes are to be made to the project or the terms of the financing which would require the adoption of such an amendatory resolution.  Such an amendatory resolution will be considered at the next regular meeting of the Authority occurring not sooner than two weeks following receipt by the Authority of such written notice. </w:t>
      </w:r>
    </w:p>
    <w:p w:rsidR="00560784" w:rsidRDefault="00560784" w:rsidP="00936B0A">
      <w:pPr>
        <w:widowControl w:val="0"/>
        <w:autoSpaceDE w:val="0"/>
        <w:autoSpaceDN w:val="0"/>
        <w:adjustRightInd w:val="0"/>
      </w:pPr>
    </w:p>
    <w:p w:rsidR="00560784" w:rsidRDefault="00560784" w:rsidP="00560784">
      <w:pPr>
        <w:pStyle w:val="JCARSourceNote"/>
        <w:ind w:left="720"/>
      </w:pPr>
      <w:r w:rsidRPr="00D55B37">
        <w:t xml:space="preserve">(Source:  Recodified </w:t>
      </w:r>
      <w:r>
        <w:t xml:space="preserve">from 14 Ill. Adm. Code 1220.330 </w:t>
      </w:r>
      <w:r w:rsidRPr="00D55B37">
        <w:t xml:space="preserve">at </w:t>
      </w:r>
      <w:r w:rsidR="00FB25EB">
        <w:t>3</w:t>
      </w:r>
      <w:r w:rsidR="00567F23">
        <w:t>1</w:t>
      </w:r>
      <w:r w:rsidRPr="00D55B37">
        <w:t xml:space="preserve"> Ill. Reg. </w:t>
      </w:r>
      <w:r w:rsidR="00487193">
        <w:t>12104</w:t>
      </w:r>
      <w:r w:rsidRPr="00D55B37">
        <w:t>)</w:t>
      </w:r>
    </w:p>
    <w:sectPr w:rsidR="00560784" w:rsidSect="00936B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6B0A"/>
    <w:rsid w:val="003C7B3B"/>
    <w:rsid w:val="00456D51"/>
    <w:rsid w:val="00487193"/>
    <w:rsid w:val="00560784"/>
    <w:rsid w:val="00567F23"/>
    <w:rsid w:val="005C3366"/>
    <w:rsid w:val="008E3577"/>
    <w:rsid w:val="00936B0A"/>
    <w:rsid w:val="00946B56"/>
    <w:rsid w:val="00FB2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0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0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