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ADC" w:rsidRDefault="00CC5ADC" w:rsidP="00CC5ADC">
      <w:pPr>
        <w:widowControl w:val="0"/>
        <w:autoSpaceDE w:val="0"/>
        <w:autoSpaceDN w:val="0"/>
        <w:adjustRightInd w:val="0"/>
      </w:pPr>
      <w:bookmarkStart w:id="0" w:name="_GoBack"/>
      <w:bookmarkEnd w:id="0"/>
    </w:p>
    <w:p w:rsidR="00CC5ADC" w:rsidRDefault="00CC5ADC" w:rsidP="00CC5ADC">
      <w:pPr>
        <w:widowControl w:val="0"/>
        <w:autoSpaceDE w:val="0"/>
        <w:autoSpaceDN w:val="0"/>
        <w:adjustRightInd w:val="0"/>
      </w:pPr>
      <w:r>
        <w:rPr>
          <w:b/>
          <w:bCs/>
        </w:rPr>
        <w:t>Section 790.130  Costs of Evidence</w:t>
      </w:r>
      <w:r>
        <w:t xml:space="preserve"> </w:t>
      </w:r>
    </w:p>
    <w:p w:rsidR="00CC5ADC" w:rsidRDefault="00CC5ADC" w:rsidP="00CC5ADC">
      <w:pPr>
        <w:widowControl w:val="0"/>
        <w:autoSpaceDE w:val="0"/>
        <w:autoSpaceDN w:val="0"/>
        <w:adjustRightInd w:val="0"/>
      </w:pPr>
    </w:p>
    <w:p w:rsidR="00CC5ADC" w:rsidRDefault="00CC5ADC" w:rsidP="00CC5ADC">
      <w:pPr>
        <w:widowControl w:val="0"/>
        <w:autoSpaceDE w:val="0"/>
        <w:autoSpaceDN w:val="0"/>
        <w:adjustRightInd w:val="0"/>
      </w:pPr>
      <w:r>
        <w:t xml:space="preserve">All costs and expenses of taking evidence required by the claimant shall be borne by the claimant, and the costs and expenses of taking evidence required by the respondent shall be borne by the respondent. </w:t>
      </w:r>
    </w:p>
    <w:sectPr w:rsidR="00CC5ADC" w:rsidSect="00CC5A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ADC"/>
    <w:rsid w:val="005C3366"/>
    <w:rsid w:val="00A71532"/>
    <w:rsid w:val="00A850A1"/>
    <w:rsid w:val="00CC5ADC"/>
    <w:rsid w:val="00FD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