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CC" w:rsidRDefault="006E1DCC" w:rsidP="006E1DCC">
      <w:pPr>
        <w:widowControl w:val="0"/>
        <w:autoSpaceDE w:val="0"/>
        <w:autoSpaceDN w:val="0"/>
        <w:adjustRightInd w:val="0"/>
      </w:pPr>
      <w:bookmarkStart w:id="0" w:name="_GoBack"/>
      <w:bookmarkEnd w:id="0"/>
    </w:p>
    <w:p w:rsidR="006E1DCC" w:rsidRDefault="006E1DCC" w:rsidP="006E1DCC">
      <w:pPr>
        <w:widowControl w:val="0"/>
        <w:autoSpaceDE w:val="0"/>
        <w:autoSpaceDN w:val="0"/>
        <w:adjustRightInd w:val="0"/>
      </w:pPr>
      <w:r>
        <w:rPr>
          <w:b/>
          <w:bCs/>
        </w:rPr>
        <w:t>Section 790.100  Answer by Respondent</w:t>
      </w:r>
      <w:r>
        <w:t xml:space="preserve"> </w:t>
      </w:r>
    </w:p>
    <w:p w:rsidR="006E1DCC" w:rsidRDefault="006E1DCC" w:rsidP="006E1DCC">
      <w:pPr>
        <w:widowControl w:val="0"/>
        <w:autoSpaceDE w:val="0"/>
        <w:autoSpaceDN w:val="0"/>
        <w:adjustRightInd w:val="0"/>
      </w:pPr>
    </w:p>
    <w:p w:rsidR="006E1DCC" w:rsidRDefault="006E1DCC" w:rsidP="006E1DCC">
      <w:pPr>
        <w:widowControl w:val="0"/>
        <w:autoSpaceDE w:val="0"/>
        <w:autoSpaceDN w:val="0"/>
        <w:adjustRightInd w:val="0"/>
      </w:pPr>
      <w:r>
        <w:t xml:space="preserve">The respondent shall answer within 60 days after the filing of the complaint, and the claimant may reply within 30 days after the filing of that answer, unless the time for pleadings is extended pursuant to Section 790.55(f); provided however, if the respondent fails to answer, a general denial of the facts set forth in the complaint shall be considered as filed, except as otherwise provided in this Section. Respondent, upon good cause shown, may thereafter, by leave of Court, be permitted to file affirmative pleadings.  The Court, a Judge thereof, or a Commissioner may order the respondent to file an answer.  Failure to file an answer shall subject the respondent to being held in default and debarred from filing any other pleading or maintaining any defense. </w:t>
      </w:r>
    </w:p>
    <w:p w:rsidR="006E1DCC" w:rsidRDefault="006E1DCC" w:rsidP="006E1DCC">
      <w:pPr>
        <w:widowControl w:val="0"/>
        <w:autoSpaceDE w:val="0"/>
        <w:autoSpaceDN w:val="0"/>
        <w:adjustRightInd w:val="0"/>
      </w:pPr>
    </w:p>
    <w:p w:rsidR="006E1DCC" w:rsidRDefault="006E1DCC" w:rsidP="006E1DCC">
      <w:pPr>
        <w:widowControl w:val="0"/>
        <w:autoSpaceDE w:val="0"/>
        <w:autoSpaceDN w:val="0"/>
        <w:adjustRightInd w:val="0"/>
        <w:ind w:left="1440" w:hanging="720"/>
      </w:pPr>
      <w:r>
        <w:t xml:space="preserve">(Source:  Amended at 24 Ill. Reg. 8228, effective July 1, 2000) </w:t>
      </w:r>
    </w:p>
    <w:sectPr w:rsidR="006E1DCC" w:rsidSect="006E1D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DCC"/>
    <w:rsid w:val="005C3366"/>
    <w:rsid w:val="006E1DCC"/>
    <w:rsid w:val="009977A3"/>
    <w:rsid w:val="00C06FB8"/>
    <w:rsid w:val="00DB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2012-06-21T22:49:00Z</dcterms:created>
  <dcterms:modified xsi:type="dcterms:W3CDTF">2012-06-21T22:50:00Z</dcterms:modified>
</cp:coreProperties>
</file>