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AC" w:rsidRDefault="00F407AC" w:rsidP="00F961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7AC" w:rsidRDefault="00F407AC" w:rsidP="00F96145">
      <w:pPr>
        <w:widowControl w:val="0"/>
        <w:autoSpaceDE w:val="0"/>
        <w:autoSpaceDN w:val="0"/>
        <w:adjustRightInd w:val="0"/>
      </w:pPr>
      <w:r>
        <w:t>Section</w:t>
      </w:r>
    </w:p>
    <w:p w:rsidR="00F407AC" w:rsidRDefault="00F407AC" w:rsidP="00F96145">
      <w:pPr>
        <w:widowControl w:val="0"/>
        <w:autoSpaceDE w:val="0"/>
        <w:autoSpaceDN w:val="0"/>
        <w:adjustRightInd w:val="0"/>
        <w:ind w:left="1200" w:hanging="1200"/>
      </w:pPr>
      <w:r>
        <w:t>761.10</w:t>
      </w:r>
      <w:r>
        <w:tab/>
        <w:t xml:space="preserve">Definitions </w:t>
      </w:r>
    </w:p>
    <w:p w:rsidR="00F407AC" w:rsidRDefault="00F407AC" w:rsidP="00F96145">
      <w:pPr>
        <w:widowControl w:val="0"/>
        <w:autoSpaceDE w:val="0"/>
        <w:autoSpaceDN w:val="0"/>
        <w:adjustRightInd w:val="0"/>
        <w:ind w:left="1206" w:hanging="1206"/>
      </w:pPr>
      <w:r>
        <w:t>761.20</w:t>
      </w:r>
      <w:r w:rsidR="00F96145">
        <w:tab/>
      </w:r>
      <w:r>
        <w:t xml:space="preserve">Examination of Property Holders </w:t>
      </w:r>
    </w:p>
    <w:sectPr w:rsidR="00F407AC" w:rsidSect="00F9614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7AC"/>
    <w:rsid w:val="001153C8"/>
    <w:rsid w:val="002372CD"/>
    <w:rsid w:val="004753F6"/>
    <w:rsid w:val="00F407AC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